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Hlk128564348"/>
    <w:p w14:paraId="0155DD22" w14:textId="2294B787" w:rsidR="004C70C2" w:rsidRDefault="004C70C2" w:rsidP="008156D2">
      <w:pPr>
        <w:autoSpaceDE w:val="0"/>
        <w:autoSpaceDN w:val="0"/>
        <w:adjustRightInd w:val="0"/>
        <w:spacing w:line="276" w:lineRule="auto"/>
        <w:jc w:val="right"/>
        <w:rPr>
          <w:rFonts w:ascii="Montserrat" w:eastAsia="Calibri" w:hAnsi="Montserrat" w:cs="Arial"/>
          <w:color w:val="000000" w:themeColor="text1"/>
          <w:sz w:val="22"/>
          <w:szCs w:val="22"/>
          <w:lang w:val="es-MX"/>
        </w:rPr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E517B47" wp14:editId="2BA40EF3">
                <wp:simplePos x="0" y="0"/>
                <wp:positionH relativeFrom="column">
                  <wp:posOffset>3175</wp:posOffset>
                </wp:positionH>
                <wp:positionV relativeFrom="paragraph">
                  <wp:posOffset>83185</wp:posOffset>
                </wp:positionV>
                <wp:extent cx="2524125" cy="495300"/>
                <wp:effectExtent l="0" t="0" r="9525" b="0"/>
                <wp:wrapSquare wrapText="bothSides"/>
                <wp:docPr id="20193674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252412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7279AD70" w14:textId="77777777" w:rsidR="004C70C2" w:rsidRPr="004C70C2" w:rsidRDefault="004C70C2" w:rsidP="004C70C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4C70C2">
                              <w:rPr>
                                <w:rFonts w:ascii="Noto Sans" w:hAnsi="Noto Sans" w:cs="Noto Sans"/>
                                <w:b/>
                                <w:bCs/>
                                <w:sz w:val="22"/>
                                <w:szCs w:val="22"/>
                              </w:rPr>
                              <w:t>Dirección de Administración</w:t>
                            </w:r>
                          </w:p>
                          <w:p w14:paraId="40FF83D8" w14:textId="77777777" w:rsidR="004C70C2" w:rsidRPr="004C70C2" w:rsidRDefault="004C70C2" w:rsidP="004C70C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sz w:val="22"/>
                                <w:szCs w:val="22"/>
                              </w:rPr>
                            </w:pPr>
                            <w:r w:rsidRPr="004C70C2">
                              <w:rPr>
                                <w:rFonts w:ascii="Noto Sans" w:hAnsi="Noto Sans" w:cs="Noto Sans"/>
                                <w:sz w:val="22"/>
                                <w:szCs w:val="22"/>
                              </w:rPr>
                              <w:t>Unidad de Administración</w:t>
                            </w:r>
                          </w:p>
                          <w:p w14:paraId="2571CD83" w14:textId="77777777" w:rsidR="004C70C2" w:rsidRPr="004C70C2" w:rsidRDefault="004C70C2" w:rsidP="004C70C2">
                            <w:pPr>
                              <w:spacing w:after="40" w:line="220" w:lineRule="exact"/>
                              <w:rPr>
                                <w:rFonts w:ascii="Noto Sans" w:hAnsi="Noto Sans" w:cs="Noto Sans"/>
                                <w:sz w:val="22"/>
                                <w:szCs w:val="22"/>
                              </w:rPr>
                            </w:pPr>
                            <w:r w:rsidRPr="004C70C2">
                              <w:rPr>
                                <w:rFonts w:ascii="Noto Sans" w:hAnsi="Noto Sans" w:cs="Noto Sans"/>
                                <w:sz w:val="22"/>
                                <w:szCs w:val="22"/>
                              </w:rPr>
                              <w:t xml:space="preserve">Coordinación de Control de Abasto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shapetype w14:anchorId="3E517B47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.25pt;margin-top:6.55pt;width:198.75pt;height:3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" filled="f" stroked="f">
                <v:textbox inset="0,0,0,0">
                  <w:txbxContent>
                    <w:p w14:paraId="7279AD70" w14:textId="77777777" w:rsidR="004C70C2" w:rsidRPr="004C70C2" w:rsidRDefault="004C70C2" w:rsidP="004C70C2">
                      <w:pPr>
                        <w:spacing w:after="40" w:line="220" w:lineRule="exact"/>
                        <w:rPr>
                          <w:rFonts w:ascii="Noto Sans" w:hAnsi="Noto Sans" w:cs="Noto Sans"/>
                          <w:b/>
                          <w:bCs/>
                          <w:sz w:val="22"/>
                          <w:szCs w:val="22"/>
                        </w:rPr>
                      </w:pPr>
                      <w:r w:rsidRPr="004C70C2">
                        <w:rPr>
                          <w:rFonts w:ascii="Noto Sans" w:hAnsi="Noto Sans" w:cs="Noto Sans"/>
                          <w:b/>
                          <w:bCs/>
                          <w:sz w:val="22"/>
                          <w:szCs w:val="22"/>
                        </w:rPr>
                        <w:t>Dirección de Administración</w:t>
                      </w:r>
                    </w:p>
                    <w:p w14:paraId="40FF83D8" w14:textId="77777777" w:rsidR="004C70C2" w:rsidRPr="004C70C2" w:rsidRDefault="004C70C2" w:rsidP="004C70C2">
                      <w:pPr>
                        <w:spacing w:after="40" w:line="220" w:lineRule="exact"/>
                        <w:rPr>
                          <w:rFonts w:ascii="Noto Sans" w:hAnsi="Noto Sans" w:cs="Noto Sans"/>
                          <w:sz w:val="22"/>
                          <w:szCs w:val="22"/>
                        </w:rPr>
                      </w:pPr>
                      <w:r w:rsidRPr="004C70C2">
                        <w:rPr>
                          <w:rFonts w:ascii="Noto Sans" w:hAnsi="Noto Sans" w:cs="Noto Sans"/>
                          <w:sz w:val="22"/>
                          <w:szCs w:val="22"/>
                        </w:rPr>
                        <w:t>Unidad de Administración</w:t>
                      </w:r>
                    </w:p>
                    <w:p w14:paraId="2571CD83" w14:textId="77777777" w:rsidR="004C70C2" w:rsidRPr="004C70C2" w:rsidRDefault="004C70C2" w:rsidP="004C70C2">
                      <w:pPr>
                        <w:spacing w:after="40" w:line="220" w:lineRule="exact"/>
                        <w:rPr>
                          <w:rFonts w:ascii="Noto Sans" w:hAnsi="Noto Sans" w:cs="Noto Sans"/>
                          <w:sz w:val="22"/>
                          <w:szCs w:val="22"/>
                        </w:rPr>
                      </w:pPr>
                      <w:r w:rsidRPr="004C70C2">
                        <w:rPr>
                          <w:rFonts w:ascii="Noto Sans" w:hAnsi="Noto Sans" w:cs="Noto Sans"/>
                          <w:sz w:val="22"/>
                          <w:szCs w:val="22"/>
                        </w:rPr>
                        <w:t xml:space="preserve">Coordinación de Control de Abasto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A55A3CC" w14:textId="77777777" w:rsidR="004C70C2" w:rsidRDefault="004C70C2" w:rsidP="008156D2">
      <w:pPr>
        <w:autoSpaceDE w:val="0"/>
        <w:autoSpaceDN w:val="0"/>
        <w:adjustRightInd w:val="0"/>
        <w:spacing w:line="276" w:lineRule="auto"/>
        <w:jc w:val="right"/>
        <w:rPr>
          <w:rFonts w:ascii="Montserrat" w:eastAsia="Calibri" w:hAnsi="Montserrat" w:cs="Arial"/>
          <w:color w:val="000000" w:themeColor="text1"/>
          <w:sz w:val="22"/>
          <w:szCs w:val="22"/>
          <w:lang w:val="es-MX"/>
        </w:rPr>
      </w:pPr>
    </w:p>
    <w:p w14:paraId="0EA21F62" w14:textId="3F44602C" w:rsidR="008156D2" w:rsidRPr="008156D2" w:rsidRDefault="004C70C2" w:rsidP="008156D2">
      <w:pPr>
        <w:autoSpaceDE w:val="0"/>
        <w:autoSpaceDN w:val="0"/>
        <w:adjustRightInd w:val="0"/>
        <w:spacing w:line="276" w:lineRule="auto"/>
        <w:jc w:val="right"/>
        <w:rPr>
          <w:rFonts w:ascii="Montserrat" w:eastAsia="Calibri" w:hAnsi="Montserrat" w:cs="Arial"/>
          <w:color w:val="000000" w:themeColor="text1"/>
          <w:sz w:val="22"/>
          <w:szCs w:val="22"/>
          <w:lang w:val="es-MX"/>
        </w:rPr>
      </w:pPr>
      <w:r w:rsidRPr="006D15B4">
        <w:rPr>
          <w:rFonts w:ascii="Noto Sans" w:hAnsi="Noto Sans" w:cs="Noto Sans"/>
          <w:sz w:val="22"/>
          <w:szCs w:val="22"/>
          <w:lang w:eastAsia="es-MX"/>
        </w:rPr>
        <w:t xml:space="preserve">Ciudad de México, a </w:t>
      </w:r>
      <w:r w:rsidR="00930DFD">
        <w:rPr>
          <w:rFonts w:ascii="Noto Sans" w:hAnsi="Noto Sans" w:cs="Noto Sans"/>
          <w:sz w:val="22"/>
          <w:szCs w:val="22"/>
          <w:lang w:eastAsia="es-MX"/>
        </w:rPr>
        <w:t xml:space="preserve"> 01 de Julio </w:t>
      </w:r>
      <w:bookmarkStart w:id="1" w:name="_GoBack"/>
      <w:bookmarkEnd w:id="1"/>
      <w:r w:rsidR="001D5DF8">
        <w:rPr>
          <w:rFonts w:ascii="Noto Sans" w:hAnsi="Noto Sans" w:cs="Noto Sans"/>
          <w:sz w:val="22"/>
          <w:szCs w:val="22"/>
          <w:lang w:eastAsia="es-MX"/>
        </w:rPr>
        <w:t>de 2026</w:t>
      </w:r>
    </w:p>
    <w:p w14:paraId="52F0A9CD" w14:textId="77777777" w:rsidR="008156D2" w:rsidRDefault="008156D2" w:rsidP="003E4C75">
      <w:pPr>
        <w:autoSpaceDE w:val="0"/>
        <w:autoSpaceDN w:val="0"/>
        <w:adjustRightInd w:val="0"/>
        <w:spacing w:line="276" w:lineRule="auto"/>
        <w:jc w:val="both"/>
        <w:rPr>
          <w:rFonts w:ascii="Montserrat" w:eastAsia="Calibri" w:hAnsi="Montserrat" w:cs="Arial"/>
          <w:b/>
          <w:bCs/>
          <w:color w:val="000000" w:themeColor="text1"/>
          <w:sz w:val="22"/>
          <w:szCs w:val="22"/>
          <w:lang w:val="es-MX"/>
        </w:rPr>
      </w:pPr>
    </w:p>
    <w:bookmarkEnd w:id="0"/>
    <w:p w14:paraId="573846E1" w14:textId="4F5E115E" w:rsidR="00254BA4" w:rsidRPr="004C70C2" w:rsidRDefault="00FD3FD4" w:rsidP="00913FC3">
      <w:pPr>
        <w:autoSpaceDE w:val="0"/>
        <w:autoSpaceDN w:val="0"/>
        <w:adjustRightInd w:val="0"/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4C70C2">
        <w:rPr>
          <w:rFonts w:ascii="Noto Sans" w:hAnsi="Noto Sans" w:cs="Noto Sans"/>
          <w:b/>
          <w:bCs/>
          <w:sz w:val="22"/>
          <w:szCs w:val="22"/>
        </w:rPr>
        <w:t xml:space="preserve">ANEXO </w:t>
      </w:r>
      <w:r w:rsidR="00A468E3">
        <w:rPr>
          <w:rFonts w:ascii="Noto Sans" w:hAnsi="Noto Sans" w:cs="Noto Sans"/>
          <w:b/>
          <w:bCs/>
          <w:sz w:val="22"/>
          <w:szCs w:val="22"/>
        </w:rPr>
        <w:t>4.</w:t>
      </w:r>
      <w:r w:rsidRPr="004C70C2">
        <w:rPr>
          <w:rFonts w:ascii="Noto Sans" w:hAnsi="Noto Sans" w:cs="Noto Sans"/>
          <w:b/>
          <w:bCs/>
          <w:sz w:val="22"/>
          <w:szCs w:val="22"/>
        </w:rPr>
        <w:t xml:space="preserve">3 FORMATOS DE FIANZAS </w:t>
      </w:r>
    </w:p>
    <w:p w14:paraId="5660ABB7" w14:textId="58B95343" w:rsidR="00913FC3" w:rsidRPr="004C70C2" w:rsidRDefault="00254BA4" w:rsidP="00913FC3">
      <w:pPr>
        <w:autoSpaceDE w:val="0"/>
        <w:autoSpaceDN w:val="0"/>
        <w:adjustRightInd w:val="0"/>
        <w:jc w:val="center"/>
        <w:rPr>
          <w:rFonts w:ascii="Noto Sans" w:hAnsi="Noto Sans" w:cs="Noto Sans"/>
          <w:i/>
          <w:iCs/>
          <w:sz w:val="22"/>
          <w:szCs w:val="22"/>
        </w:rPr>
      </w:pPr>
      <w:r w:rsidRPr="004C70C2">
        <w:rPr>
          <w:rFonts w:ascii="Noto Sans" w:hAnsi="Noto Sans" w:cs="Noto Sans"/>
          <w:i/>
          <w:iCs/>
          <w:sz w:val="22"/>
          <w:szCs w:val="22"/>
        </w:rPr>
        <w:t>(</w:t>
      </w:r>
      <w:proofErr w:type="gramStart"/>
      <w:r w:rsidR="00913FC3" w:rsidRPr="004C70C2">
        <w:rPr>
          <w:rFonts w:ascii="Noto Sans" w:hAnsi="Noto Sans" w:cs="Noto Sans"/>
          <w:i/>
          <w:iCs/>
          <w:sz w:val="22"/>
          <w:szCs w:val="22"/>
        </w:rPr>
        <w:t>emitidos</w:t>
      </w:r>
      <w:proofErr w:type="gramEnd"/>
      <w:r w:rsidR="00913FC3" w:rsidRPr="004C70C2">
        <w:rPr>
          <w:rFonts w:ascii="Noto Sans" w:hAnsi="Noto Sans" w:cs="Noto Sans"/>
          <w:i/>
          <w:iCs/>
          <w:sz w:val="22"/>
          <w:szCs w:val="22"/>
        </w:rPr>
        <w:t xml:space="preserve"> por la S.H.C.P. y publicados en el D.O.F. el 15 de abril de 2022</w:t>
      </w:r>
      <w:r w:rsidRPr="004C70C2">
        <w:rPr>
          <w:rFonts w:ascii="Noto Sans" w:hAnsi="Noto Sans" w:cs="Noto Sans"/>
          <w:i/>
          <w:iCs/>
          <w:sz w:val="22"/>
          <w:szCs w:val="22"/>
        </w:rPr>
        <w:t>)</w:t>
      </w:r>
    </w:p>
    <w:p w14:paraId="55A8683E" w14:textId="77777777" w:rsidR="00913FC3" w:rsidRPr="004C70C2" w:rsidRDefault="00913FC3" w:rsidP="00913FC3">
      <w:pPr>
        <w:shd w:val="clear" w:color="auto" w:fill="FFFFFF"/>
        <w:spacing w:after="40"/>
        <w:jc w:val="both"/>
        <w:rPr>
          <w:rFonts w:ascii="Noto Sans" w:hAnsi="Noto Sans" w:cs="Noto Sans"/>
          <w:b/>
          <w:bCs/>
          <w:color w:val="2F2F2F"/>
          <w:sz w:val="20"/>
          <w:szCs w:val="20"/>
          <w:lang w:eastAsia="es-MX"/>
        </w:rPr>
      </w:pPr>
    </w:p>
    <w:p w14:paraId="38B3E76B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MODELO DE LA PÓLIZA DE FIANZA PARA GARANTIZAR, ANTE LA ADMINISTRACIÓN PÚBLICA FEDERAL, EL CUMPLIMIENTO DEL CONTRATO DE: ADQUISICIONES, ARRENDAMIENTOS, SERVICIOS, OBRA PÚBLICA O SERVICIOS RELACIONADOS CON LA MISMA. (ENTIDADES)</w:t>
      </w:r>
    </w:p>
    <w:p w14:paraId="68C1C5FE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</w:p>
    <w:p w14:paraId="6CD57E1B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(Afianzadora o Aseguradora)</w:t>
      </w:r>
    </w:p>
    <w:p w14:paraId="5553D408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Denominación social: __________.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 </w:t>
      </w:r>
      <w:proofErr w:type="gramStart"/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en</w:t>
      </w:r>
      <w:proofErr w:type="gramEnd"/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 xml:space="preserve"> lo sucesivo (la "Afianzadora" o la "Aseguradora")</w:t>
      </w:r>
    </w:p>
    <w:p w14:paraId="0BFA2B6C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Domicilio: __________________.</w:t>
      </w:r>
    </w:p>
    <w:p w14:paraId="17609305" w14:textId="06C1255B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Autorización del Gobierno Federal para operar: _________ </w:t>
      </w:r>
      <w:r w:rsidR="00772649" w:rsidRPr="004C70C2">
        <w:rPr>
          <w:rFonts w:ascii="Noto Sans" w:hAnsi="Noto Sans" w:cs="Noto Sans"/>
          <w:sz w:val="20"/>
          <w:szCs w:val="20"/>
        </w:rPr>
        <w:t>(especificar si fue Procedimiento de Licitación Pública, Invitación a Cuando Menos Tres Personas o Adjudicación Directa, y el número de éste).</w:t>
      </w:r>
      <w:r w:rsidR="00772649" w:rsidRPr="004C70C2">
        <w:rPr>
          <w:rFonts w:ascii="Noto Sans" w:hAnsi="Noto Sans" w:cs="Noto Sans"/>
          <w:sz w:val="20"/>
          <w:szCs w:val="20"/>
        </w:rPr>
        <w:tab/>
      </w:r>
    </w:p>
    <w:p w14:paraId="6EF4F6EA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Beneficiaria:</w:t>
      </w:r>
    </w:p>
    <w:p w14:paraId="46B14F84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(Nombre de la Entidad paraestatal), en lo sucesivo "la Beneficiaria".</w:t>
      </w:r>
    </w:p>
    <w:p w14:paraId="1B4452FF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Domicilio: 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_________________________________________.</w:t>
      </w:r>
    </w:p>
    <w:p w14:paraId="2730C486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El medio electrónico, por el cual se pueda enviar la fianza a "la Contratante" y a "la Beneficiaria": _______.</w:t>
      </w:r>
    </w:p>
    <w:p w14:paraId="14F011E3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Fiado (s): 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(En caso de proposición conjunta, el nombre y datos de cada uno de ellos)</w:t>
      </w:r>
    </w:p>
    <w:p w14:paraId="58EAF6B3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Nombre o denominación social: _____________________________.</w:t>
      </w:r>
    </w:p>
    <w:p w14:paraId="49070492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RFC: __________.</w:t>
      </w:r>
    </w:p>
    <w:p w14:paraId="2D47432F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Domicilio: _____________________________.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 (El mismo que aparezca en el contrato principal)</w:t>
      </w:r>
    </w:p>
    <w:p w14:paraId="21E93C5D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Datos de la póliza:</w:t>
      </w:r>
    </w:p>
    <w:p w14:paraId="0BBD90E8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Número: _________________________. 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(Número asignado por la "Afianzadora" o la "Aseguradora")</w:t>
      </w:r>
    </w:p>
    <w:p w14:paraId="026CD4F3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Monto Afianzado: _________________. 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(Con letra y número, sin incluir el Impuesto al Valor Agregado).</w:t>
      </w:r>
    </w:p>
    <w:p w14:paraId="24321864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Moneda: _________.</w:t>
      </w:r>
    </w:p>
    <w:p w14:paraId="30DE6AF4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Fecha de expedición: ______________.</w:t>
      </w:r>
    </w:p>
    <w:p w14:paraId="5FB9ED14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Obligación garantizada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: El cumplimiento de las obligaciones estipuladas en el contrato en los términos de la Cláusula PRIMERA de la presente póliza de fianza.</w:t>
      </w:r>
    </w:p>
    <w:p w14:paraId="7AC8FB51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Naturaleza de las Obligaciones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: ____ (Divisible o Indivisible, de conformidad con lo estipulado en el contrato).</w:t>
      </w:r>
    </w:p>
    <w:p w14:paraId="0B5E5794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Si es </w:t>
      </w: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Divisible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 aplicará el siguiente texto: La obligación garantizada será divisible, por lo que, en caso de presentarse algún incumplimiento, se hará efectiva solo en la proporción correspondiente al incumplimiento de la obligación principal.</w:t>
      </w:r>
    </w:p>
    <w:p w14:paraId="3D5273B3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Si es </w:t>
      </w: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Indivisible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 aplicará el siguiente texto: La obligación garantizada será indivisible y en caso de presentarse algún incumplimiento se hará efectiva por el monto total de las obligaciones garantizadas.</w:t>
      </w:r>
    </w:p>
    <w:p w14:paraId="1F2D76F1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Datos del contrato o pedido, en lo sucesivo el "Contrato":</w:t>
      </w:r>
    </w:p>
    <w:p w14:paraId="2E38B805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Número asignado por "la Contratante": _________________.</w:t>
      </w:r>
    </w:p>
    <w:p w14:paraId="50F861B2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Objeto: __________________________________________.</w:t>
      </w:r>
    </w:p>
    <w:p w14:paraId="63C8C73F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Monto del Contrato: (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Con número y letra, sin el Impuesto al Valor Agregado)</w:t>
      </w:r>
    </w:p>
    <w:p w14:paraId="2890B712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Moneda: _________________________________________.</w:t>
      </w:r>
    </w:p>
    <w:p w14:paraId="52CBF8B1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Fecha de suscripción: ______________________________.</w:t>
      </w:r>
    </w:p>
    <w:p w14:paraId="76107F41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Tipo: 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(Adquisiciones, Arrendamientos, Servicios, Obra Pública o servicios relacionados con la misma).</w:t>
      </w:r>
    </w:p>
    <w:p w14:paraId="71EEE276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Obligación contractual para la garantía de cumplimiento: 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(Divisible o Indivisible, de conformidad con lo estipulado en el contrato)</w:t>
      </w:r>
    </w:p>
    <w:p w14:paraId="7472C0D3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Procedimiento al que se sujetará la presente póliza de fianza para hacerla efectiva: 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El previsto en el artículo 279 de la Ley de Instituciones de Seguros y de Fianzas.</w:t>
      </w:r>
    </w:p>
    <w:p w14:paraId="715C5782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lastRenderedPageBreak/>
        <w:t>Competencia y Jurisdicción: 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Para todo lo relacionado con la presente póliza, el fiado, el fiador y cualesquier otro obligado, así como "la Beneficiaria", se someterán a la jurisdicción y competencia de los tribunales federales de ___________________ (precisar el lugar), renunciando al fuero que pudiera corresponderle en razón de su domicilio o por cualquier otra causa.</w:t>
      </w:r>
    </w:p>
    <w:p w14:paraId="7E9615FA" w14:textId="71D6A5C6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 xml:space="preserve">La presente fianza se expide de conformidad con lo dispuesto por los artículos </w:t>
      </w:r>
      <w:r w:rsidR="00881CE0">
        <w:rPr>
          <w:rFonts w:ascii="Noto Sans" w:hAnsi="Noto Sans" w:cs="Noto Sans"/>
          <w:color w:val="2F2F2F"/>
          <w:sz w:val="18"/>
          <w:szCs w:val="18"/>
          <w:lang w:val="es-MX" w:eastAsia="es-MX"/>
        </w:rPr>
        <w:t>69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 xml:space="preserve">, fracción II y último párrafo, y artículo </w:t>
      </w:r>
      <w:r w:rsidR="00881CE0">
        <w:rPr>
          <w:rFonts w:ascii="Noto Sans" w:hAnsi="Noto Sans" w:cs="Noto Sans"/>
          <w:color w:val="2F2F2F"/>
          <w:sz w:val="18"/>
          <w:szCs w:val="18"/>
          <w:lang w:val="es-MX" w:eastAsia="es-MX"/>
        </w:rPr>
        <w:t>70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, fracción II, de la Ley de Adquisiciones, Arrendamientos y Servicios del Sector Público, y 103 de su Reglamento.</w:t>
      </w:r>
    </w:p>
    <w:p w14:paraId="5ED60C7B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La presente fianza se expide de conformidad con lo dispuesto por los artículos 48, fracción II y 49, fracción II, de la Ley de Obras Públicas y Servicios Relacionados con las Mismas, y artículo 98 de su Reglamento.</w:t>
      </w:r>
    </w:p>
    <w:p w14:paraId="54A9C3D7" w14:textId="7870948D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u w:val="single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Validación de la fianza en el portal de internet, dirección electrónica </w:t>
      </w:r>
      <w:hyperlink r:id="rId9" w:history="1">
        <w:r w:rsidR="00772649" w:rsidRPr="004C70C2">
          <w:rPr>
            <w:rStyle w:val="Hipervnculo"/>
            <w:rFonts w:ascii="Noto Sans" w:hAnsi="Noto Sans" w:cs="Noto Sans"/>
            <w:sz w:val="18"/>
            <w:szCs w:val="18"/>
            <w:lang w:val="es-MX" w:eastAsia="es-MX"/>
          </w:rPr>
          <w:t>www.amig.org.mx</w:t>
        </w:r>
      </w:hyperlink>
    </w:p>
    <w:p w14:paraId="329D5B87" w14:textId="77777777" w:rsidR="00772649" w:rsidRPr="004C70C2" w:rsidRDefault="00772649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</w:p>
    <w:p w14:paraId="0FCB044C" w14:textId="77777777" w:rsidR="00913FC3" w:rsidRPr="004C70C2" w:rsidRDefault="00913FC3" w:rsidP="00913FC3">
      <w:pPr>
        <w:shd w:val="clear" w:color="auto" w:fill="FFFFFF"/>
        <w:jc w:val="center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(Nombre del representante de la Afianzadora o Aseguradora)</w:t>
      </w:r>
    </w:p>
    <w:p w14:paraId="49D5E1CE" w14:textId="77777777" w:rsidR="00772649" w:rsidRPr="004C70C2" w:rsidRDefault="00772649" w:rsidP="00913FC3">
      <w:pPr>
        <w:shd w:val="clear" w:color="auto" w:fill="FFFFFF"/>
        <w:jc w:val="center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</w:p>
    <w:p w14:paraId="4B1316F9" w14:textId="3512EEA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CLÁUSULAS GENERALES A QUE SE SUJETARÁ LA PRESENTE PÓLIZA DE FIANZA PARA</w:t>
      </w:r>
      <w:r w:rsidR="00772649"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 xml:space="preserve"> </w:t>
      </w: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GARANTIZAR EL CUMPLIMIENTO DEL CONTRATO EN MATERIA DE ADQUISICIONES, ARRENDAMIENTOS, SERVICIO, OBRA PÚBLICA O SERVICIOS RELACIONADOS CON LA MISMA.</w:t>
      </w:r>
    </w:p>
    <w:p w14:paraId="4C290841" w14:textId="77777777" w:rsidR="00772649" w:rsidRPr="004C70C2" w:rsidRDefault="00772649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</w:p>
    <w:p w14:paraId="3665327D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PRIMERA. - OBLIGACIÓN GARANTIZADA.</w:t>
      </w:r>
    </w:p>
    <w:p w14:paraId="634EABB1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Esta póliza de fianza garantiza el cumplimiento de las obligaciones estipuladas en el "Contrato" a que se refiere esta póliza y en sus convenios modificatorios que se hayan realizado o a los anexos del mismo, cuando no rebasen el porcentaje de ampliación indicado en la cláusula siguiente, aún y cuando parte de las obligaciones se subcontraten.</w:t>
      </w:r>
    </w:p>
    <w:p w14:paraId="5C1D8DAD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SEGUNDA. - MONTO AFIANZADO.</w:t>
      </w:r>
    </w:p>
    <w:p w14:paraId="74D100A8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(La "Afianzadora" o la "Aseguradora"), se compromete a pagar a la Beneficiaria, hasta el monto de esta póliza, que es (con número y letra sin incluir el Impuesto al Valor Agregado) que representa el ____ % (señalar el porcentaje con letra) del valor del "Contrato".</w:t>
      </w:r>
    </w:p>
    <w:p w14:paraId="111332EE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(La "Afianzadora" o la "Aseguradora") reconoce que el monto garantizado por la fianza de cumplimiento se puede modificar en el caso de que se formalice uno o varios convenios modificatorios de ampliación del monto del "Contrato" indicado en la carátula de esta póliza, siempre y cuando no se rebase el ___% de dicho monto. Previa notificación del fiado y cumplimiento de los requisitos legales, (la "Afianzadora" o la "Aseguradora") emitirá el documento modificatorio correspondiente o endoso para el solo efecto de hacer constar la referida ampliación, sin que se entienda que la obligación sea novada.</w:t>
      </w:r>
    </w:p>
    <w:p w14:paraId="28959EB7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En el supuesto de que el porcentaje de aumento al "Contrato" en monto fuera superior a los indicados, (la "Afianzadora" o la "Aseguradora") se reserva el derecho de emitir los endosos subsecuentes, por la diferencia entre ambos montos, sin embargo, previa solicitud del fiado, (la "Afianzadora" o la "Aseguradora") podrá garantizar dicha diferencia y emitirá el documento modificatorio correspondiente.</w:t>
      </w:r>
    </w:p>
    <w:p w14:paraId="0EF6AC8C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(La "Afianzadora" o la "Aseguradora") acepta expresamente que, en caso de requerimiento, se compromete a pagar el monto total afianzado, siempre y cuando en el Contrato se haya estipulado que la obligación garantizada es indivisible; de estipularse que es divisible, (la "Afianzadora" o la "Aseguradora") pagará de forma proporcional el monto de la o las obligaciones incumplidas.</w:t>
      </w:r>
    </w:p>
    <w:p w14:paraId="28463713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TERCERA. - INDEMNIZACIÓN POR MORA.</w:t>
      </w:r>
    </w:p>
    <w:p w14:paraId="28BBA0EE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(La "Afianzadora" o la "Aseguradora"), se obliga a pagar la indemnización por mora que en su caso proceda de conformidad con el artículo 283 de la Ley de Instituciones de Seguros y de Fianzas.</w:t>
      </w:r>
    </w:p>
    <w:p w14:paraId="411999CF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CUARTA. - VIGENCIA.</w:t>
      </w:r>
    </w:p>
    <w:p w14:paraId="0E2E81C1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La fianza permanecerá vigente hasta que se dé cumplimiento a la o las obligaciones que garantice en los términos del "Contrato" y continuará vigente en caso de que "la Contratante" otorgue prórroga o espera al cumplimiento del "Contrato", en los términos de la siguiente cláusula.</w:t>
      </w:r>
    </w:p>
    <w:p w14:paraId="29347DA4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Asimismo, esta fianza permanecerá vigente durante la substanciación de todos los recursos legales, arbitrajes o juicios que se interpongan con origen en la obligación garantizada hasta que se pronuncie resolución definitiva de autoridad o tribunal competente que haya causado ejecutoria.</w:t>
      </w:r>
    </w:p>
    <w:p w14:paraId="5DC4BCB7" w14:textId="77777777" w:rsidR="00913FC3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De esta forma la vigencia de la fianza no podrá acotarse en razón del plazo establecido para cumplir la o las obligaciones contractuales.</w:t>
      </w:r>
    </w:p>
    <w:p w14:paraId="5F88A4E6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QUINTA. - PRÓRROGAS, ESPERAS O AMPLIACIÓN AL PLAZO DEL CONTRATO.</w:t>
      </w:r>
    </w:p>
    <w:p w14:paraId="182B0564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En caso de que se prorrogue el plazo originalmente señalado o conceder esperas o convenios de ampliación de plazo para el cumplimiento del contrato garantizado y sus anexos, el fiado dará aviso a (la "Afianzadora" o la "Aseguradora"), la cual deberá emitir los documentos modificatorios o endosos correspondientes.</w:t>
      </w:r>
    </w:p>
    <w:p w14:paraId="09ABD97E" w14:textId="1BD5FEF9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 xml:space="preserve"> (La "Afianzadora o la "Aseguradora") acepta expresamente garantizar la obligación a que esta póliza se refiere, aún en el caso de que se otorgue prórroga, espera o ampliación al fiado por parte de la "Contratante" para el cumplimiento total de las obligaciones que se garantizan, 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lastRenderedPageBreak/>
        <w:t>por lo que no se actualiza el supuesto de extinción de fianza previsto en el artículo 179 de la Ley de Instituciones de Seguros y de Fianzas, sin que se entienda novada la obligación.</w:t>
      </w:r>
    </w:p>
    <w:p w14:paraId="20C36528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SEXTA. - SUPUESTOS DE SUSPENSIÓN.</w:t>
      </w:r>
    </w:p>
    <w:p w14:paraId="030C73B8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(Sólo incluir para el caso de póliza en materia de Adquisiciones, Arrendamientos y Servicios)</w:t>
      </w:r>
    </w:p>
    <w:p w14:paraId="0FC01890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Para garantizar el cumplimiento del "Contrato", cuando concurran los supuestos de suspensión en los términos de la Ley de Adquisiciones, Arrendamientos y Servicios del Sector Público, su Reglamento y demás disposiciones aplicables, "la Contratante" deberá emitir el o las actas circunstanciadas y, en su caso, las constancias a que haya lugar. En estos supuestos, a petición del fiado, (la "Afianzadora" o la "Aseguradora") otorgará el o los endosos conducentes, conforme a lo estatuido en el artículo 166 de la Ley de Instituciones de Seguros y de Fianzas, para lo cual bastará que el fiado exhiba a (la "Afianzadora o a la Aseguradora") dichos documentos expedidos por "la Contratante".</w:t>
      </w:r>
    </w:p>
    <w:p w14:paraId="577B0110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El aplazamiento derivado de la interposición de recursos administrativos y medios de defensa legales, no modifica o altera el plazo de ejecución inicialmente pactado, por lo que subsistirán inalterados los términos y condiciones originalmente previstos, entendiendo que los endosos que emita (la</w:t>
      </w: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 </w:t>
      </w: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"Afianzadora" o la "Aseguradora") por cualquiera de los supuestos referidos, formarán parte en su conjunto, solidaria e inseparable de la póliza inicial.</w:t>
      </w:r>
    </w:p>
    <w:p w14:paraId="24E4AEDC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SÉPTIMA. - SUBJUDICIDAD.</w:t>
      </w:r>
    </w:p>
    <w:p w14:paraId="741504E9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(La "Afianzadora" o la "Aseguradora") realizará el pago de la cantidad reclamada, bajo los términos estipulados en esta póliza de fianza, y, en su caso, la indemnización por mora de acuerdo a lo establecido en el artículo 283 de la Ley de Instituciones de Seguros y de Fianzas, aun cuando la obligación se encuentre </w:t>
      </w:r>
      <w:proofErr w:type="spellStart"/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subjúdice</w:t>
      </w:r>
      <w:proofErr w:type="spellEnd"/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, en virtud de procedimiento ante autoridad judicial, administrativa o tribunal arbitral, salvo que el fiado obtenga la suspensión de su ejecución, ante dichas instancias.</w:t>
      </w:r>
    </w:p>
    <w:p w14:paraId="656A5A6D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(La "Afianzadora" o la "Aseguradora") deberá comunicar a "la Beneficiaria" de la garantía, el otorgamiento de la suspensión al fiado, acompañándole las constancias respectivas que así lo acrediten, a fin de que se encuentre en la posibilidad de abstenerse del cobro de la fianza hasta en tanto se dicte sentencia firme.</w:t>
      </w:r>
    </w:p>
    <w:p w14:paraId="3C1BE422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OCTAVA. - COAFIANZAMIENTO O YUXTAPOSICIÓN DE GARANTÍAS.</w:t>
      </w:r>
    </w:p>
    <w:p w14:paraId="150BD2B5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El coafianzamiento o yuxtaposición de garantías, no implicará novación de las obligaciones asumidas por (la "Afianzadora" o la "Aseguradora") por lo que subsistirá su responsabilidad exclusivamente en la medida y condiciones en que la asumió en la presente póliza de fianza y en sus documentos modificatorios.</w:t>
      </w:r>
    </w:p>
    <w:p w14:paraId="019F21E1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NOVENA. - CANCELACIÓN DE LA FIANZA.</w:t>
      </w:r>
    </w:p>
    <w:p w14:paraId="50E36A16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(Sólo incluir para el caso de Adquisiciones, Arrendamientos y Servicios)</w:t>
      </w:r>
    </w:p>
    <w:p w14:paraId="3F69B46C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(La "Afianzadora" o la "Aseguradora") quedará liberada de su obligación fiadora siempre y cuando "la Contratante" le comunique por escrito, por conducto del servidor público facultado para ello, su conformidad para cancelar la presente garantía.</w:t>
      </w:r>
    </w:p>
    <w:p w14:paraId="553B5DC9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El fiado podrá solicitar la cancelación de la fianza para lo cual deberá presentar a (la "Afianzadora" o la "Aseguradora") la constancia de cumplimiento total de las obligaciones contractuales. Cuando el fiado solicite dicha cancelación derivado del pago realizado por saldos a su cargo o por el incumplimiento de obligaciones, deberá presentar el recibo de pago correspondiente.</w:t>
      </w:r>
    </w:p>
    <w:p w14:paraId="6189DDF4" w14:textId="77777777" w:rsidR="00913FC3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Esta fianza se cancelará cuando habiéndose cumplido la totalidad de las obligaciones estipuladas en el "Contrato", "la Contratante" haya calificado o revisado y aceptado la garantía exhibida por el fiado para responder por los defectos, vicios ocultos de los bienes entregados y por el correcto funcionamiento de los mismos o por la calidad de los servicios prestados por el fiado, respecto del "Contrato" especificado en la carátula de la presente póliza y sus respectivos convenios modificatorios.</w:t>
      </w:r>
    </w:p>
    <w:p w14:paraId="0114D61A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DÉCIMA. - PROCEDIMIENTOS.</w:t>
      </w:r>
    </w:p>
    <w:p w14:paraId="17664B9C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(La "Afianzadora" o la "Aseguradora") acepta expresamente someterse al procedimiento previsto en el artículo 279 de la Ley de Instituciones de Seguros y de Fianzas para hacer efectiva la fianza.</w:t>
      </w:r>
    </w:p>
    <w:p w14:paraId="4A6F60EF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DÉCIMA PRIMERA. -RECLAMACIÓN</w:t>
      </w:r>
    </w:p>
    <w:p w14:paraId="2DE69E2F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"La Beneficiaria" podrá presentar la reclamación a que se refiere el artículo 279, de Ley de Instituciones de Seguros y de Fianzas en cualquier oficina, o sucursal de la Institución y ante cualquier apoderado o representante de la misma.</w:t>
      </w:r>
    </w:p>
    <w:p w14:paraId="034F3BB5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  <w:t>DÉCIMA SEGUNDA. - DISPOSICIONES APLICABLES.</w:t>
      </w:r>
    </w:p>
    <w:p w14:paraId="11B23EF0" w14:textId="77777777" w:rsidR="00913FC3" w:rsidRPr="004C70C2" w:rsidRDefault="00913FC3" w:rsidP="00913FC3">
      <w:pPr>
        <w:shd w:val="clear" w:color="auto" w:fill="FFFFFF"/>
        <w:jc w:val="both"/>
        <w:rPr>
          <w:rFonts w:ascii="Noto Sans" w:hAnsi="Noto Sans" w:cs="Noto Sans"/>
          <w:color w:val="2F2F2F"/>
          <w:sz w:val="18"/>
          <w:szCs w:val="18"/>
          <w:lang w:val="es-MX" w:eastAsia="es-MX"/>
        </w:rPr>
      </w:pPr>
      <w:r w:rsidRPr="004C70C2">
        <w:rPr>
          <w:rFonts w:ascii="Noto Sans" w:hAnsi="Noto Sans" w:cs="Noto Sans"/>
          <w:color w:val="2F2F2F"/>
          <w:sz w:val="18"/>
          <w:szCs w:val="18"/>
          <w:lang w:val="es-MX" w:eastAsia="es-MX"/>
        </w:rPr>
        <w:t>Será aplicable a esta póliza, en lo no previsto por la Ley de Instituciones de Seguros y de Fianzas la legislación mercantil y a falta de disposición expresa el Código Civil Federal.</w:t>
      </w:r>
    </w:p>
    <w:p w14:paraId="7E2528CB" w14:textId="77777777" w:rsidR="00913FC3" w:rsidRPr="004C70C2" w:rsidRDefault="00913FC3" w:rsidP="00913FC3">
      <w:pPr>
        <w:shd w:val="clear" w:color="auto" w:fill="FFFFFF"/>
        <w:spacing w:after="40"/>
        <w:jc w:val="both"/>
        <w:rPr>
          <w:rFonts w:ascii="Noto Sans" w:hAnsi="Noto Sans" w:cs="Noto Sans"/>
          <w:b/>
          <w:bCs/>
          <w:color w:val="2F2F2F"/>
          <w:sz w:val="18"/>
          <w:szCs w:val="18"/>
          <w:lang w:val="es-MX" w:eastAsia="es-MX"/>
        </w:rPr>
      </w:pPr>
    </w:p>
    <w:sectPr w:rsidR="00913FC3" w:rsidRPr="004C70C2" w:rsidSect="008156D2">
      <w:headerReference w:type="default" r:id="rId10"/>
      <w:footerReference w:type="default" r:id="rId11"/>
      <w:pgSz w:w="12242" w:h="15842" w:code="1"/>
      <w:pgMar w:top="1985" w:right="1134" w:bottom="1276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B79D4D" w14:textId="77777777" w:rsidR="00987CBF" w:rsidRDefault="00987CBF" w:rsidP="00C42FE5">
      <w:r>
        <w:separator/>
      </w:r>
    </w:p>
  </w:endnote>
  <w:endnote w:type="continuationSeparator" w:id="0">
    <w:p w14:paraId="5D80CD4B" w14:textId="77777777" w:rsidR="00987CBF" w:rsidRDefault="00987CBF" w:rsidP="00C4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Noto Sans">
    <w:altName w:val="Noto Sans Condensed"/>
    <w:charset w:val="00"/>
    <w:family w:val="swiss"/>
    <w:pitch w:val="variable"/>
    <w:sig w:usb0="00000001" w:usb1="4000201F" w:usb2="0800002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Montserrat" w:hAnsi="Montserrat"/>
        <w:sz w:val="22"/>
        <w:szCs w:val="22"/>
      </w:rPr>
      <w:id w:val="-1822428989"/>
      <w:docPartObj>
        <w:docPartGallery w:val="Page Numbers (Bottom of Page)"/>
        <w:docPartUnique/>
      </w:docPartObj>
    </w:sdtPr>
    <w:sdtEndPr/>
    <w:sdtContent>
      <w:sdt>
        <w:sdtPr>
          <w:rPr>
            <w:rFonts w:ascii="Montserrat" w:hAnsi="Montserrat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2DED138" w14:textId="4BA16684" w:rsidR="002A657C" w:rsidRPr="00B63B6D" w:rsidRDefault="002A657C">
            <w:pPr>
              <w:pStyle w:val="Piedepgina"/>
              <w:jc w:val="right"/>
              <w:rPr>
                <w:rFonts w:ascii="Montserrat" w:hAnsi="Montserrat"/>
                <w:sz w:val="22"/>
                <w:szCs w:val="22"/>
              </w:rPr>
            </w:pPr>
            <w:r w:rsidRPr="00B63B6D">
              <w:rPr>
                <w:rFonts w:ascii="Montserrat" w:hAnsi="Montserrat"/>
                <w:sz w:val="22"/>
                <w:szCs w:val="22"/>
              </w:rPr>
              <w:t xml:space="preserve">Página </w:t>
            </w:r>
            <w:r w:rsidRPr="00B63B6D">
              <w:rPr>
                <w:rFonts w:ascii="Montserrat" w:hAnsi="Montserrat"/>
                <w:b/>
                <w:bCs/>
                <w:sz w:val="22"/>
                <w:szCs w:val="22"/>
              </w:rPr>
              <w:fldChar w:fldCharType="begin"/>
            </w:r>
            <w:r w:rsidRPr="00B63B6D">
              <w:rPr>
                <w:rFonts w:ascii="Montserrat" w:hAnsi="Montserrat"/>
                <w:b/>
                <w:bCs/>
                <w:sz w:val="22"/>
                <w:szCs w:val="22"/>
              </w:rPr>
              <w:instrText>PAGE</w:instrText>
            </w:r>
            <w:r w:rsidRPr="00B63B6D">
              <w:rPr>
                <w:rFonts w:ascii="Montserrat" w:hAnsi="Montserrat"/>
                <w:b/>
                <w:bCs/>
                <w:sz w:val="22"/>
                <w:szCs w:val="22"/>
              </w:rPr>
              <w:fldChar w:fldCharType="separate"/>
            </w:r>
            <w:r w:rsidR="00930DFD">
              <w:rPr>
                <w:rFonts w:ascii="Montserrat" w:hAnsi="Montserrat"/>
                <w:b/>
                <w:bCs/>
                <w:noProof/>
                <w:sz w:val="22"/>
                <w:szCs w:val="22"/>
              </w:rPr>
              <w:t>1</w:t>
            </w:r>
            <w:r w:rsidRPr="00B63B6D">
              <w:rPr>
                <w:rFonts w:ascii="Montserrat" w:hAnsi="Montserrat"/>
                <w:b/>
                <w:bCs/>
                <w:sz w:val="22"/>
                <w:szCs w:val="22"/>
              </w:rPr>
              <w:fldChar w:fldCharType="end"/>
            </w:r>
            <w:r w:rsidRPr="00B63B6D">
              <w:rPr>
                <w:rFonts w:ascii="Montserrat" w:hAnsi="Montserrat"/>
                <w:sz w:val="22"/>
                <w:szCs w:val="22"/>
              </w:rPr>
              <w:t xml:space="preserve"> de </w:t>
            </w:r>
            <w:r w:rsidRPr="00B63B6D">
              <w:rPr>
                <w:rFonts w:ascii="Montserrat" w:hAnsi="Montserrat"/>
                <w:b/>
                <w:bCs/>
                <w:sz w:val="22"/>
                <w:szCs w:val="22"/>
              </w:rPr>
              <w:fldChar w:fldCharType="begin"/>
            </w:r>
            <w:r w:rsidRPr="00B63B6D">
              <w:rPr>
                <w:rFonts w:ascii="Montserrat" w:hAnsi="Montserrat"/>
                <w:b/>
                <w:bCs/>
                <w:sz w:val="22"/>
                <w:szCs w:val="22"/>
              </w:rPr>
              <w:instrText>NUMPAGES</w:instrText>
            </w:r>
            <w:r w:rsidRPr="00B63B6D">
              <w:rPr>
                <w:rFonts w:ascii="Montserrat" w:hAnsi="Montserrat"/>
                <w:b/>
                <w:bCs/>
                <w:sz w:val="22"/>
                <w:szCs w:val="22"/>
              </w:rPr>
              <w:fldChar w:fldCharType="separate"/>
            </w:r>
            <w:r w:rsidR="00930DFD">
              <w:rPr>
                <w:rFonts w:ascii="Montserrat" w:hAnsi="Montserrat"/>
                <w:b/>
                <w:bCs/>
                <w:noProof/>
                <w:sz w:val="22"/>
                <w:szCs w:val="22"/>
              </w:rPr>
              <w:t>3</w:t>
            </w:r>
            <w:r w:rsidRPr="00B63B6D">
              <w:rPr>
                <w:rFonts w:ascii="Montserrat" w:hAnsi="Montserrat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394A381F" w14:textId="1F797DE1" w:rsidR="002A657C" w:rsidRPr="00B63B6D" w:rsidRDefault="002A657C" w:rsidP="00C42FE5">
    <w:pPr>
      <w:pStyle w:val="Piedepgina"/>
      <w:jc w:val="right"/>
      <w:rPr>
        <w:rFonts w:ascii="Montserrat" w:hAnsi="Montserrat" w:cs="Arial"/>
        <w:b/>
        <w:sz w:val="22"/>
        <w:szCs w:val="22"/>
        <w:lang w:val="es-MX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8CFA4" w14:textId="77777777" w:rsidR="00987CBF" w:rsidRDefault="00987CBF" w:rsidP="00C42FE5">
      <w:r>
        <w:separator/>
      </w:r>
    </w:p>
  </w:footnote>
  <w:footnote w:type="continuationSeparator" w:id="0">
    <w:p w14:paraId="7EA72A6F" w14:textId="77777777" w:rsidR="00987CBF" w:rsidRDefault="00987CBF" w:rsidP="00C42F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C4B069" w14:textId="0B111379" w:rsidR="002A657C" w:rsidRDefault="004C70C2" w:rsidP="00542877">
    <w:pPr>
      <w:rPr>
        <w:rFonts w:ascii="Arial" w:hAnsi="Arial" w:cs="Arial"/>
        <w:b/>
        <w:bCs/>
        <w:color w:val="2F2F2F"/>
        <w:sz w:val="20"/>
        <w:szCs w:val="20"/>
      </w:rPr>
    </w:pPr>
    <w:r>
      <w:rPr>
        <w:noProof/>
        <w:lang w:val="es-MX" w:eastAsia="es-MX"/>
      </w:rPr>
      <w:drawing>
        <wp:inline distT="0" distB="0" distL="0" distR="0" wp14:anchorId="2924C161" wp14:editId="4A9C990E">
          <wp:extent cx="6333490" cy="1045845"/>
          <wp:effectExtent l="0" t="0" r="0" b="1905"/>
          <wp:docPr id="1391399938" name="Imagen 1" descr="Imagen que contiene Interfaz de usuario gráfica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DFB2031D-9347-9065-ABA8-F4B0BFA8551F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Imagen que contiene Interfaz de usuario gráfica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a16="http://schemas.microsoft.com/office/drawing/2014/main" id="{DFB2031D-9347-9065-ABA8-F4B0BFA8551F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65" b="85171"/>
                  <a:stretch/>
                </pic:blipFill>
                <pic:spPr bwMode="auto">
                  <a:xfrm>
                    <a:off x="0" y="0"/>
                    <a:ext cx="6333490" cy="10458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2A657C">
      <w:rPr>
        <w:rFonts w:ascii="Arial" w:hAnsi="Arial" w:cs="Arial"/>
        <w:b/>
        <w:bCs/>
        <w:color w:val="2F2F2F"/>
        <w:sz w:val="20"/>
        <w:szCs w:val="20"/>
      </w:rPr>
      <w:t xml:space="preserve">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Ttulo2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595CB5"/>
    <w:multiLevelType w:val="hybridMultilevel"/>
    <w:tmpl w:val="A7C0DF40"/>
    <w:lvl w:ilvl="0" w:tplc="4B046CB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A5D56"/>
    <w:multiLevelType w:val="hybridMultilevel"/>
    <w:tmpl w:val="61F677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B13268"/>
    <w:multiLevelType w:val="hybridMultilevel"/>
    <w:tmpl w:val="1646FE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5240C"/>
    <w:multiLevelType w:val="hybridMultilevel"/>
    <w:tmpl w:val="1018C7EC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DC952E9"/>
    <w:multiLevelType w:val="hybridMultilevel"/>
    <w:tmpl w:val="08282D84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F36071"/>
    <w:multiLevelType w:val="hybridMultilevel"/>
    <w:tmpl w:val="B8AACE6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9055C"/>
    <w:multiLevelType w:val="hybridMultilevel"/>
    <w:tmpl w:val="9008056C"/>
    <w:lvl w:ilvl="0" w:tplc="0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AA1150B"/>
    <w:multiLevelType w:val="hybridMultilevel"/>
    <w:tmpl w:val="D3063D1E"/>
    <w:lvl w:ilvl="0" w:tplc="080A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>
    <w:nsid w:val="4BE8592E"/>
    <w:multiLevelType w:val="hybridMultilevel"/>
    <w:tmpl w:val="7D2A35A8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ED20F6"/>
    <w:multiLevelType w:val="hybridMultilevel"/>
    <w:tmpl w:val="692E6C72"/>
    <w:lvl w:ilvl="0" w:tplc="08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6F23F12"/>
    <w:multiLevelType w:val="hybridMultilevel"/>
    <w:tmpl w:val="573888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E3A82"/>
    <w:multiLevelType w:val="hybridMultilevel"/>
    <w:tmpl w:val="A0DA630E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5EE9565C"/>
    <w:multiLevelType w:val="multilevel"/>
    <w:tmpl w:val="60889926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4">
    <w:nsid w:val="65357C98"/>
    <w:multiLevelType w:val="multilevel"/>
    <w:tmpl w:val="60889926"/>
    <w:lvl w:ilvl="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15">
    <w:nsid w:val="6D645E54"/>
    <w:multiLevelType w:val="hybridMultilevel"/>
    <w:tmpl w:val="035C437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>
    <w:nsid w:val="73474B05"/>
    <w:multiLevelType w:val="hybridMultilevel"/>
    <w:tmpl w:val="34807C12"/>
    <w:lvl w:ilvl="0" w:tplc="5FC462C8">
      <w:start w:val="14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60531B"/>
    <w:multiLevelType w:val="hybridMultilevel"/>
    <w:tmpl w:val="0FD6D42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9"/>
  </w:num>
  <w:num w:numId="4">
    <w:abstractNumId w:val="17"/>
  </w:num>
  <w:num w:numId="5">
    <w:abstractNumId w:val="4"/>
  </w:num>
  <w:num w:numId="6">
    <w:abstractNumId w:val="15"/>
  </w:num>
  <w:num w:numId="7">
    <w:abstractNumId w:val="6"/>
  </w:num>
  <w:num w:numId="8">
    <w:abstractNumId w:val="8"/>
  </w:num>
  <w:num w:numId="9">
    <w:abstractNumId w:val="11"/>
  </w:num>
  <w:num w:numId="10">
    <w:abstractNumId w:val="7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3"/>
  </w:num>
  <w:num w:numId="16">
    <w:abstractNumId w:val="12"/>
  </w:num>
  <w:num w:numId="17">
    <w:abstractNumId w:val="5"/>
  </w:num>
  <w:num w:numId="18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FE5"/>
    <w:rsid w:val="000020C0"/>
    <w:rsid w:val="00003229"/>
    <w:rsid w:val="000106F1"/>
    <w:rsid w:val="0003363D"/>
    <w:rsid w:val="00035185"/>
    <w:rsid w:val="00037DC7"/>
    <w:rsid w:val="00044216"/>
    <w:rsid w:val="00044E30"/>
    <w:rsid w:val="00046A47"/>
    <w:rsid w:val="000808AC"/>
    <w:rsid w:val="00095B3E"/>
    <w:rsid w:val="000A2AD1"/>
    <w:rsid w:val="000A7317"/>
    <w:rsid w:val="000B2BE2"/>
    <w:rsid w:val="000B5593"/>
    <w:rsid w:val="000B6F77"/>
    <w:rsid w:val="000B7283"/>
    <w:rsid w:val="000E69D8"/>
    <w:rsid w:val="00111854"/>
    <w:rsid w:val="0011268F"/>
    <w:rsid w:val="00122431"/>
    <w:rsid w:val="001229CC"/>
    <w:rsid w:val="001251A8"/>
    <w:rsid w:val="00157FE3"/>
    <w:rsid w:val="001602A0"/>
    <w:rsid w:val="001613C3"/>
    <w:rsid w:val="00172512"/>
    <w:rsid w:val="00180439"/>
    <w:rsid w:val="0018792D"/>
    <w:rsid w:val="001935F2"/>
    <w:rsid w:val="00193723"/>
    <w:rsid w:val="00193920"/>
    <w:rsid w:val="001A0E08"/>
    <w:rsid w:val="001A3BBC"/>
    <w:rsid w:val="001B3D47"/>
    <w:rsid w:val="001D5DF8"/>
    <w:rsid w:val="001D7736"/>
    <w:rsid w:val="002037A5"/>
    <w:rsid w:val="002038CB"/>
    <w:rsid w:val="00211F9F"/>
    <w:rsid w:val="0021623A"/>
    <w:rsid w:val="0022460D"/>
    <w:rsid w:val="002276FD"/>
    <w:rsid w:val="00242B6F"/>
    <w:rsid w:val="002474D2"/>
    <w:rsid w:val="00250F3A"/>
    <w:rsid w:val="00254BA4"/>
    <w:rsid w:val="00254E15"/>
    <w:rsid w:val="00261925"/>
    <w:rsid w:val="0027126F"/>
    <w:rsid w:val="00292D42"/>
    <w:rsid w:val="00293CF0"/>
    <w:rsid w:val="00295E3A"/>
    <w:rsid w:val="002A657C"/>
    <w:rsid w:val="002C2F70"/>
    <w:rsid w:val="002D5A09"/>
    <w:rsid w:val="002D6E86"/>
    <w:rsid w:val="002E1C04"/>
    <w:rsid w:val="002E3F7B"/>
    <w:rsid w:val="00300552"/>
    <w:rsid w:val="003066F5"/>
    <w:rsid w:val="0033281E"/>
    <w:rsid w:val="003416C4"/>
    <w:rsid w:val="003424D3"/>
    <w:rsid w:val="00350B9E"/>
    <w:rsid w:val="00352F70"/>
    <w:rsid w:val="003560B2"/>
    <w:rsid w:val="003645B5"/>
    <w:rsid w:val="00375579"/>
    <w:rsid w:val="003817D8"/>
    <w:rsid w:val="00382CCA"/>
    <w:rsid w:val="003A3D09"/>
    <w:rsid w:val="003B6923"/>
    <w:rsid w:val="003B6E8C"/>
    <w:rsid w:val="003B6E8E"/>
    <w:rsid w:val="003B7CD6"/>
    <w:rsid w:val="003D5864"/>
    <w:rsid w:val="003E0924"/>
    <w:rsid w:val="003E4C75"/>
    <w:rsid w:val="00404250"/>
    <w:rsid w:val="004113B7"/>
    <w:rsid w:val="004331E1"/>
    <w:rsid w:val="00433EF4"/>
    <w:rsid w:val="004343CF"/>
    <w:rsid w:val="00443C80"/>
    <w:rsid w:val="004447F4"/>
    <w:rsid w:val="00445956"/>
    <w:rsid w:val="004708B5"/>
    <w:rsid w:val="00473748"/>
    <w:rsid w:val="004758E0"/>
    <w:rsid w:val="00481766"/>
    <w:rsid w:val="00485182"/>
    <w:rsid w:val="00490E5B"/>
    <w:rsid w:val="004943F8"/>
    <w:rsid w:val="004A6685"/>
    <w:rsid w:val="004C3EF4"/>
    <w:rsid w:val="004C4FA3"/>
    <w:rsid w:val="004C70C2"/>
    <w:rsid w:val="004C7D21"/>
    <w:rsid w:val="004E3B2C"/>
    <w:rsid w:val="004F3B30"/>
    <w:rsid w:val="00506869"/>
    <w:rsid w:val="00542877"/>
    <w:rsid w:val="005447C9"/>
    <w:rsid w:val="00547608"/>
    <w:rsid w:val="0055342E"/>
    <w:rsid w:val="00574EC5"/>
    <w:rsid w:val="00575623"/>
    <w:rsid w:val="00581AE1"/>
    <w:rsid w:val="0058297C"/>
    <w:rsid w:val="005917F6"/>
    <w:rsid w:val="00593FE5"/>
    <w:rsid w:val="00594DFA"/>
    <w:rsid w:val="00595E1C"/>
    <w:rsid w:val="005A2701"/>
    <w:rsid w:val="005A69BF"/>
    <w:rsid w:val="005C1EC6"/>
    <w:rsid w:val="005D2794"/>
    <w:rsid w:val="005D5940"/>
    <w:rsid w:val="005D71A3"/>
    <w:rsid w:val="005E282C"/>
    <w:rsid w:val="005E7190"/>
    <w:rsid w:val="00614D79"/>
    <w:rsid w:val="006169A1"/>
    <w:rsid w:val="00617465"/>
    <w:rsid w:val="0062014F"/>
    <w:rsid w:val="00624C33"/>
    <w:rsid w:val="00627A80"/>
    <w:rsid w:val="00634F4A"/>
    <w:rsid w:val="00650F56"/>
    <w:rsid w:val="00654D46"/>
    <w:rsid w:val="006605DD"/>
    <w:rsid w:val="00661F0A"/>
    <w:rsid w:val="0066346E"/>
    <w:rsid w:val="00672BA3"/>
    <w:rsid w:val="00676DE0"/>
    <w:rsid w:val="006845C7"/>
    <w:rsid w:val="00684D68"/>
    <w:rsid w:val="00693FAF"/>
    <w:rsid w:val="006A4447"/>
    <w:rsid w:val="006A7F00"/>
    <w:rsid w:val="006B4AA0"/>
    <w:rsid w:val="006B560B"/>
    <w:rsid w:val="006B5D79"/>
    <w:rsid w:val="006D15B4"/>
    <w:rsid w:val="006D58FA"/>
    <w:rsid w:val="006E242B"/>
    <w:rsid w:val="006E6F24"/>
    <w:rsid w:val="007059B9"/>
    <w:rsid w:val="00713518"/>
    <w:rsid w:val="00715139"/>
    <w:rsid w:val="007162AF"/>
    <w:rsid w:val="0072072D"/>
    <w:rsid w:val="00721803"/>
    <w:rsid w:val="00742167"/>
    <w:rsid w:val="007462EE"/>
    <w:rsid w:val="00752F5F"/>
    <w:rsid w:val="0076111F"/>
    <w:rsid w:val="007643D9"/>
    <w:rsid w:val="00766582"/>
    <w:rsid w:val="00767348"/>
    <w:rsid w:val="00772649"/>
    <w:rsid w:val="0077573E"/>
    <w:rsid w:val="0078147D"/>
    <w:rsid w:val="00787CC2"/>
    <w:rsid w:val="00790BA4"/>
    <w:rsid w:val="00791227"/>
    <w:rsid w:val="007963A8"/>
    <w:rsid w:val="007A065A"/>
    <w:rsid w:val="007A3FEA"/>
    <w:rsid w:val="007A6307"/>
    <w:rsid w:val="007A71A8"/>
    <w:rsid w:val="007B2C4B"/>
    <w:rsid w:val="007C5917"/>
    <w:rsid w:val="007D5184"/>
    <w:rsid w:val="007D65D0"/>
    <w:rsid w:val="007E1559"/>
    <w:rsid w:val="007E75B4"/>
    <w:rsid w:val="00800CF3"/>
    <w:rsid w:val="00806D66"/>
    <w:rsid w:val="00814BBB"/>
    <w:rsid w:val="008156D2"/>
    <w:rsid w:val="00816BAC"/>
    <w:rsid w:val="00820554"/>
    <w:rsid w:val="008306E8"/>
    <w:rsid w:val="00837DDD"/>
    <w:rsid w:val="008423D0"/>
    <w:rsid w:val="0085201A"/>
    <w:rsid w:val="008565B8"/>
    <w:rsid w:val="0086466A"/>
    <w:rsid w:val="008669F4"/>
    <w:rsid w:val="00866AB0"/>
    <w:rsid w:val="00870A16"/>
    <w:rsid w:val="00870EB9"/>
    <w:rsid w:val="008754CB"/>
    <w:rsid w:val="00881CE0"/>
    <w:rsid w:val="008837D1"/>
    <w:rsid w:val="008844E9"/>
    <w:rsid w:val="00892F92"/>
    <w:rsid w:val="00893FFE"/>
    <w:rsid w:val="008940E7"/>
    <w:rsid w:val="008A2E87"/>
    <w:rsid w:val="008B1DBD"/>
    <w:rsid w:val="008B3547"/>
    <w:rsid w:val="008B452F"/>
    <w:rsid w:val="008B6160"/>
    <w:rsid w:val="008D1D15"/>
    <w:rsid w:val="008D5114"/>
    <w:rsid w:val="008E5236"/>
    <w:rsid w:val="008E5979"/>
    <w:rsid w:val="008F43FC"/>
    <w:rsid w:val="008F50A5"/>
    <w:rsid w:val="008F5BB8"/>
    <w:rsid w:val="009135AB"/>
    <w:rsid w:val="00913FC3"/>
    <w:rsid w:val="00916CF1"/>
    <w:rsid w:val="009238B8"/>
    <w:rsid w:val="00927C22"/>
    <w:rsid w:val="00930DFD"/>
    <w:rsid w:val="00935675"/>
    <w:rsid w:val="009461DD"/>
    <w:rsid w:val="009559DF"/>
    <w:rsid w:val="00956EC6"/>
    <w:rsid w:val="00961549"/>
    <w:rsid w:val="009624E9"/>
    <w:rsid w:val="0098489F"/>
    <w:rsid w:val="00987CBF"/>
    <w:rsid w:val="00991DA6"/>
    <w:rsid w:val="0099450D"/>
    <w:rsid w:val="009950B1"/>
    <w:rsid w:val="00997E43"/>
    <w:rsid w:val="009A05C1"/>
    <w:rsid w:val="009A2F86"/>
    <w:rsid w:val="009A49D1"/>
    <w:rsid w:val="009C5D95"/>
    <w:rsid w:val="009C717C"/>
    <w:rsid w:val="009E2A60"/>
    <w:rsid w:val="009E4D37"/>
    <w:rsid w:val="009E6C4B"/>
    <w:rsid w:val="009F1BC3"/>
    <w:rsid w:val="009F3DA4"/>
    <w:rsid w:val="00A23664"/>
    <w:rsid w:val="00A2601A"/>
    <w:rsid w:val="00A307EB"/>
    <w:rsid w:val="00A40AB3"/>
    <w:rsid w:val="00A468E3"/>
    <w:rsid w:val="00A543A4"/>
    <w:rsid w:val="00A63EC6"/>
    <w:rsid w:val="00A65F1B"/>
    <w:rsid w:val="00A723E1"/>
    <w:rsid w:val="00A73EA6"/>
    <w:rsid w:val="00A77081"/>
    <w:rsid w:val="00AC0BDD"/>
    <w:rsid w:val="00AC2D15"/>
    <w:rsid w:val="00AE104C"/>
    <w:rsid w:val="00AE68DF"/>
    <w:rsid w:val="00AF7CB8"/>
    <w:rsid w:val="00B005B2"/>
    <w:rsid w:val="00B01F00"/>
    <w:rsid w:val="00B05D2E"/>
    <w:rsid w:val="00B065A0"/>
    <w:rsid w:val="00B07881"/>
    <w:rsid w:val="00B10A4E"/>
    <w:rsid w:val="00B12944"/>
    <w:rsid w:val="00B14068"/>
    <w:rsid w:val="00B16D16"/>
    <w:rsid w:val="00B2182B"/>
    <w:rsid w:val="00B21D5D"/>
    <w:rsid w:val="00B21FB1"/>
    <w:rsid w:val="00B23819"/>
    <w:rsid w:val="00B254EE"/>
    <w:rsid w:val="00B26BAE"/>
    <w:rsid w:val="00B330F5"/>
    <w:rsid w:val="00B555C1"/>
    <w:rsid w:val="00B57248"/>
    <w:rsid w:val="00B6370F"/>
    <w:rsid w:val="00B63B6D"/>
    <w:rsid w:val="00B83FD7"/>
    <w:rsid w:val="00B963FA"/>
    <w:rsid w:val="00BC73A7"/>
    <w:rsid w:val="00BC7D0E"/>
    <w:rsid w:val="00BD0CF5"/>
    <w:rsid w:val="00BD2897"/>
    <w:rsid w:val="00BD372D"/>
    <w:rsid w:val="00BE0936"/>
    <w:rsid w:val="00BE5B80"/>
    <w:rsid w:val="00BF0E52"/>
    <w:rsid w:val="00BF16DF"/>
    <w:rsid w:val="00C033A6"/>
    <w:rsid w:val="00C11427"/>
    <w:rsid w:val="00C21C7A"/>
    <w:rsid w:val="00C42FE5"/>
    <w:rsid w:val="00C517A4"/>
    <w:rsid w:val="00C55C05"/>
    <w:rsid w:val="00C73872"/>
    <w:rsid w:val="00C806B1"/>
    <w:rsid w:val="00C83074"/>
    <w:rsid w:val="00C91C82"/>
    <w:rsid w:val="00C9544D"/>
    <w:rsid w:val="00CA06F9"/>
    <w:rsid w:val="00CA2B96"/>
    <w:rsid w:val="00CC10C3"/>
    <w:rsid w:val="00CC7AB1"/>
    <w:rsid w:val="00CD3DAC"/>
    <w:rsid w:val="00CD563C"/>
    <w:rsid w:val="00CE37C5"/>
    <w:rsid w:val="00CF4563"/>
    <w:rsid w:val="00CF71B9"/>
    <w:rsid w:val="00D03384"/>
    <w:rsid w:val="00D10022"/>
    <w:rsid w:val="00D11D3E"/>
    <w:rsid w:val="00D152F8"/>
    <w:rsid w:val="00D15B51"/>
    <w:rsid w:val="00D2164D"/>
    <w:rsid w:val="00D21689"/>
    <w:rsid w:val="00D23725"/>
    <w:rsid w:val="00D25098"/>
    <w:rsid w:val="00D35428"/>
    <w:rsid w:val="00D43517"/>
    <w:rsid w:val="00D46419"/>
    <w:rsid w:val="00D51241"/>
    <w:rsid w:val="00D65876"/>
    <w:rsid w:val="00D67124"/>
    <w:rsid w:val="00D721B3"/>
    <w:rsid w:val="00D742A8"/>
    <w:rsid w:val="00D81E22"/>
    <w:rsid w:val="00D96172"/>
    <w:rsid w:val="00D96C64"/>
    <w:rsid w:val="00DA7133"/>
    <w:rsid w:val="00DB6DCC"/>
    <w:rsid w:val="00DC0054"/>
    <w:rsid w:val="00DC67F0"/>
    <w:rsid w:val="00DD31E2"/>
    <w:rsid w:val="00DD36C4"/>
    <w:rsid w:val="00DD4F7B"/>
    <w:rsid w:val="00DF312F"/>
    <w:rsid w:val="00E0116A"/>
    <w:rsid w:val="00E24CE9"/>
    <w:rsid w:val="00E31959"/>
    <w:rsid w:val="00E35D1A"/>
    <w:rsid w:val="00E82C56"/>
    <w:rsid w:val="00E86515"/>
    <w:rsid w:val="00EC0494"/>
    <w:rsid w:val="00ED7147"/>
    <w:rsid w:val="00EE2D08"/>
    <w:rsid w:val="00F02A3D"/>
    <w:rsid w:val="00F03D16"/>
    <w:rsid w:val="00F060B0"/>
    <w:rsid w:val="00F247BD"/>
    <w:rsid w:val="00F4768C"/>
    <w:rsid w:val="00F651B4"/>
    <w:rsid w:val="00F728F7"/>
    <w:rsid w:val="00FB41C2"/>
    <w:rsid w:val="00FB7DE4"/>
    <w:rsid w:val="00FC4EE7"/>
    <w:rsid w:val="00FC627A"/>
    <w:rsid w:val="00FD3FD4"/>
    <w:rsid w:val="00FD516B"/>
    <w:rsid w:val="00FD60CB"/>
    <w:rsid w:val="00FE3A48"/>
    <w:rsid w:val="00FE5E98"/>
    <w:rsid w:val="00FF68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BA13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B63B6D"/>
    <w:rPr>
      <w:rFonts w:asciiTheme="minorHAnsi" w:eastAsiaTheme="minorEastAsia" w:hAnsiTheme="minorHAnsi"/>
      <w:sz w:val="24"/>
      <w:szCs w:val="24"/>
      <w:lang w:val="es-ES_tradnl" w:eastAsia="en-US"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qFormat/>
    <w:rsid w:val="00C42FE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s-ES"/>
    </w:rPr>
  </w:style>
  <w:style w:type="paragraph" w:styleId="Ttulo2">
    <w:name w:val="heading 2"/>
    <w:aliases w:val="h2"/>
    <w:basedOn w:val="Normal"/>
    <w:next w:val="Normal"/>
    <w:link w:val="Ttulo2Car"/>
    <w:qFormat/>
    <w:rsid w:val="00C42FE5"/>
    <w:pPr>
      <w:keepNext/>
      <w:numPr>
        <w:ilvl w:val="1"/>
        <w:numId w:val="1"/>
      </w:numPr>
      <w:tabs>
        <w:tab w:val="left" w:pos="0"/>
      </w:tabs>
      <w:suppressAutoHyphens/>
      <w:spacing w:before="240" w:after="60"/>
      <w:jc w:val="both"/>
      <w:outlineLvl w:val="1"/>
    </w:pPr>
    <w:rPr>
      <w:rFonts w:ascii="Arial" w:eastAsia="Calibri" w:hAnsi="Arial"/>
      <w:b/>
      <w:i/>
      <w:sz w:val="20"/>
      <w:szCs w:val="20"/>
      <w:lang w:val="es-ES" w:eastAsia="ar-SA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qFormat/>
    <w:rsid w:val="00C42FE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C42FE5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C42FE5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C42FE5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C42FE5"/>
    <w:pPr>
      <w:spacing w:before="240" w:after="60"/>
      <w:outlineLvl w:val="6"/>
    </w:pPr>
    <w:rPr>
      <w:rFonts w:ascii="Calibri" w:eastAsia="Calibri" w:hAnsi="Calibri"/>
      <w:lang w:val="es-ES"/>
    </w:rPr>
  </w:style>
  <w:style w:type="paragraph" w:styleId="Ttulo8">
    <w:name w:val="heading 8"/>
    <w:basedOn w:val="Normal"/>
    <w:next w:val="Normal"/>
    <w:link w:val="Ttulo8Car"/>
    <w:qFormat/>
    <w:rsid w:val="00C42FE5"/>
    <w:pPr>
      <w:spacing w:before="240" w:after="60"/>
      <w:outlineLvl w:val="7"/>
    </w:pPr>
    <w:rPr>
      <w:rFonts w:ascii="Calibri" w:eastAsia="Calibri" w:hAnsi="Calibri"/>
      <w:i/>
      <w:iCs/>
      <w:lang w:val="es-ES"/>
    </w:rPr>
  </w:style>
  <w:style w:type="paragraph" w:styleId="Ttulo9">
    <w:name w:val="heading 9"/>
    <w:basedOn w:val="Normal"/>
    <w:next w:val="Normal"/>
    <w:link w:val="Ttulo9Car"/>
    <w:qFormat/>
    <w:rsid w:val="00C42FE5"/>
    <w:pPr>
      <w:spacing w:before="240" w:after="60"/>
      <w:outlineLvl w:val="8"/>
    </w:pPr>
    <w:rPr>
      <w:rFonts w:ascii="Cambria" w:eastAsia="Times New Roman" w:hAnsi="Cambria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rsid w:val="00C42F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aliases w:val="h2 Car"/>
    <w:basedOn w:val="Fuentedeprrafopredeter"/>
    <w:link w:val="Ttulo2"/>
    <w:rsid w:val="00C42FE5"/>
    <w:rPr>
      <w:rFonts w:ascii="Arial" w:hAnsi="Arial"/>
      <w:b/>
      <w:i/>
      <w:lang w:val="es-ES"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rsid w:val="00C42FE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rsid w:val="00C42FE5"/>
    <w:rPr>
      <w:rFonts w:ascii="Calibri" w:eastAsia="Calibri" w:hAnsi="Calibri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rsid w:val="00C42FE5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C42FE5"/>
    <w:rPr>
      <w:rFonts w:ascii="Calibri" w:eastAsia="Calibri" w:hAnsi="Calibri" w:cs="Times New Roman"/>
      <w:b/>
      <w:bCs/>
    </w:rPr>
  </w:style>
  <w:style w:type="character" w:customStyle="1" w:styleId="Ttulo7Car">
    <w:name w:val="Título 7 Car"/>
    <w:basedOn w:val="Fuentedeprrafopredeter"/>
    <w:link w:val="Ttulo7"/>
    <w:rsid w:val="00C42FE5"/>
    <w:rPr>
      <w:rFonts w:ascii="Calibri" w:eastAsia="Calibri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rsid w:val="00C42FE5"/>
    <w:rPr>
      <w:rFonts w:ascii="Calibri" w:eastAsia="Calibri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rsid w:val="00C42FE5"/>
    <w:rPr>
      <w:rFonts w:ascii="Cambria" w:eastAsia="Times New Roman" w:hAnsi="Cambria" w:cs="Times New Roman"/>
    </w:rPr>
  </w:style>
  <w:style w:type="paragraph" w:styleId="Textoindependiente">
    <w:name w:val="Body Text"/>
    <w:basedOn w:val="Normal"/>
    <w:link w:val="TextoindependienteCar"/>
    <w:uiPriority w:val="99"/>
    <w:rsid w:val="00C42FE5"/>
    <w:pPr>
      <w:autoSpaceDE w:val="0"/>
      <w:autoSpaceDN w:val="0"/>
      <w:jc w:val="both"/>
    </w:pPr>
    <w:rPr>
      <w:rFonts w:ascii="Times New Roman" w:eastAsia="Times New Roman" w:hAnsi="Times New Roman"/>
      <w:sz w:val="28"/>
      <w:szCs w:val="28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42FE5"/>
    <w:rPr>
      <w:rFonts w:ascii="Times New Roman" w:eastAsia="Times New Roman" w:hAnsi="Times New Roman" w:cs="Times New Roman"/>
      <w:sz w:val="28"/>
      <w:szCs w:val="28"/>
      <w:lang w:eastAsia="es-ES"/>
    </w:rPr>
  </w:style>
  <w:style w:type="paragraph" w:styleId="Encabezado">
    <w:name w:val="header"/>
    <w:basedOn w:val="Normal"/>
    <w:link w:val="EncabezadoCar"/>
    <w:uiPriority w:val="99"/>
    <w:rsid w:val="00C42FE5"/>
    <w:pPr>
      <w:tabs>
        <w:tab w:val="center" w:pos="4419"/>
        <w:tab w:val="right" w:pos="8838"/>
      </w:tabs>
    </w:pPr>
    <w:rPr>
      <w:rFonts w:ascii="Times New Roman" w:eastAsia="Times New Roman" w:hAnsi="Times New Roman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42FE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DH1"/>
    <w:basedOn w:val="Normal"/>
    <w:link w:val="PrrafodelistaCar"/>
    <w:uiPriority w:val="34"/>
    <w:qFormat/>
    <w:rsid w:val="00C42FE5"/>
    <w:pPr>
      <w:ind w:left="708"/>
    </w:pPr>
    <w:rPr>
      <w:rFonts w:ascii="Times New Roman" w:eastAsia="Times New Roman" w:hAnsi="Times New Roman"/>
      <w:lang w:val="es-ES" w:eastAsia="es-ES"/>
    </w:rPr>
  </w:style>
  <w:style w:type="paragraph" w:customStyle="1" w:styleId="Default">
    <w:name w:val="Default"/>
    <w:rsid w:val="00C42FE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rsid w:val="00C42FE5"/>
    <w:pPr>
      <w:tabs>
        <w:tab w:val="center" w:pos="4419"/>
        <w:tab w:val="right" w:pos="8838"/>
      </w:tabs>
    </w:pPr>
    <w:rPr>
      <w:rFonts w:ascii="Times New Roman" w:eastAsia="Times New Roman" w:hAnsi="Times New Roman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42FE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C42FE5"/>
    <w:pPr>
      <w:keepNext/>
      <w:spacing w:before="120" w:line="360" w:lineRule="auto"/>
      <w:jc w:val="both"/>
    </w:pPr>
    <w:rPr>
      <w:rFonts w:ascii="Cambria" w:eastAsia="MS Mincho" w:hAnsi="Cambria"/>
      <w:b/>
      <w:sz w:val="22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C42FE5"/>
    <w:rPr>
      <w:rFonts w:ascii="Cambria" w:eastAsia="MS Mincho" w:hAnsi="Cambria" w:cs="Times New Roman"/>
      <w:b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C42FE5"/>
    <w:rPr>
      <w:sz w:val="22"/>
      <w:szCs w:val="22"/>
      <w:lang w:eastAsia="en-US"/>
    </w:rPr>
  </w:style>
  <w:style w:type="paragraph" w:styleId="Textosinformato">
    <w:name w:val="Plain Text"/>
    <w:basedOn w:val="Normal"/>
    <w:link w:val="TextosinformatoCar"/>
    <w:uiPriority w:val="99"/>
    <w:rsid w:val="00C42FE5"/>
    <w:pPr>
      <w:jc w:val="both"/>
    </w:pPr>
    <w:rPr>
      <w:rFonts w:ascii="Courier New" w:eastAsia="Times New Roman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42FE5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Fraccin">
    <w:name w:val="Fracción"/>
    <w:basedOn w:val="Normal"/>
    <w:uiPriority w:val="99"/>
    <w:rsid w:val="00C42FE5"/>
    <w:pPr>
      <w:spacing w:after="240"/>
      <w:ind w:left="851" w:hanging="709"/>
      <w:jc w:val="both"/>
    </w:pPr>
    <w:rPr>
      <w:rFonts w:ascii="Arial" w:eastAsia="Times New Roman" w:hAnsi="Arial"/>
      <w:lang w:val="es-MX" w:eastAsia="es-ES"/>
    </w:rPr>
  </w:style>
  <w:style w:type="paragraph" w:customStyle="1" w:styleId="Textoindependiente21">
    <w:name w:val="Texto independiente 21"/>
    <w:basedOn w:val="Normal"/>
    <w:rsid w:val="00C42FE5"/>
    <w:pPr>
      <w:widowControl w:val="0"/>
      <w:suppressAutoHyphens/>
      <w:overflowPunct w:val="0"/>
      <w:autoSpaceDE w:val="0"/>
      <w:jc w:val="both"/>
      <w:textAlignment w:val="baseline"/>
    </w:pPr>
    <w:rPr>
      <w:rFonts w:ascii="Arial" w:eastAsia="Calibri" w:hAnsi="Arial"/>
      <w:sz w:val="20"/>
      <w:szCs w:val="20"/>
      <w:lang w:val="es-ES" w:eastAsia="ar-SA"/>
    </w:rPr>
  </w:style>
  <w:style w:type="table" w:styleId="Tablaconcuadrcula">
    <w:name w:val="Table Grid"/>
    <w:basedOn w:val="Tablanormal"/>
    <w:uiPriority w:val="59"/>
    <w:rsid w:val="00C42FE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aliases w:val="Hipervínculo1,Hipervínculo11,Hipervínculo12,Hipervínculo13,Hipervínculo14,Hipervínculo15"/>
    <w:uiPriority w:val="99"/>
    <w:rsid w:val="00C42FE5"/>
    <w:rPr>
      <w:color w:val="0000FF"/>
      <w:u w:val="single"/>
    </w:rPr>
  </w:style>
  <w:style w:type="paragraph" w:customStyle="1" w:styleId="Car">
    <w:name w:val="Car"/>
    <w:basedOn w:val="Normal"/>
    <w:next w:val="Normal"/>
    <w:rsid w:val="00C42FE5"/>
    <w:pPr>
      <w:widowControl w:val="0"/>
      <w:tabs>
        <w:tab w:val="num" w:pos="1440"/>
      </w:tabs>
      <w:adjustRightInd w:val="0"/>
      <w:spacing w:before="80" w:after="80"/>
      <w:jc w:val="both"/>
      <w:textAlignment w:val="baseline"/>
    </w:pPr>
    <w:rPr>
      <w:rFonts w:ascii="Arial" w:eastAsia="Times New Roman" w:hAnsi="Arial" w:cs="Arial"/>
      <w:sz w:val="28"/>
      <w:szCs w:val="28"/>
      <w:lang w:eastAsia="es-ES"/>
    </w:rPr>
  </w:style>
  <w:style w:type="paragraph" w:styleId="Textodeglobo">
    <w:name w:val="Balloon Text"/>
    <w:basedOn w:val="Normal"/>
    <w:link w:val="TextodegloboCar"/>
    <w:uiPriority w:val="99"/>
    <w:unhideWhenUsed/>
    <w:rsid w:val="00C42FE5"/>
    <w:pPr>
      <w:jc w:val="both"/>
    </w:pPr>
    <w:rPr>
      <w:rFonts w:ascii="Tahoma" w:eastAsia="Calibri" w:hAnsi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42FE5"/>
    <w:rPr>
      <w:rFonts w:ascii="Tahoma" w:eastAsia="Calibri" w:hAnsi="Tahoma" w:cs="Times New Roman"/>
      <w:sz w:val="16"/>
      <w:szCs w:val="16"/>
    </w:rPr>
  </w:style>
  <w:style w:type="paragraph" w:styleId="Ttulo">
    <w:name w:val="Title"/>
    <w:basedOn w:val="Normal"/>
    <w:next w:val="Normal"/>
    <w:link w:val="TtuloCar"/>
    <w:uiPriority w:val="99"/>
    <w:qFormat/>
    <w:rsid w:val="00C42FE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s-ES"/>
    </w:rPr>
  </w:style>
  <w:style w:type="character" w:customStyle="1" w:styleId="TtuloCar">
    <w:name w:val="Título Car"/>
    <w:basedOn w:val="Fuentedeprrafopredeter"/>
    <w:link w:val="Ttulo"/>
    <w:uiPriority w:val="99"/>
    <w:rsid w:val="00C42FE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Referenciaintensa">
    <w:name w:val="Intense Reference"/>
    <w:uiPriority w:val="99"/>
    <w:qFormat/>
    <w:rsid w:val="00C42FE5"/>
    <w:rPr>
      <w:rFonts w:cs="Times New Roman"/>
      <w:b/>
      <w:sz w:val="24"/>
      <w:u w:val="single"/>
    </w:rPr>
  </w:style>
  <w:style w:type="character" w:styleId="Textoennegrita">
    <w:name w:val="Strong"/>
    <w:uiPriority w:val="99"/>
    <w:qFormat/>
    <w:rsid w:val="00C42FE5"/>
    <w:rPr>
      <w:rFonts w:cs="Times New Roman"/>
      <w:b/>
      <w:bCs/>
    </w:rPr>
  </w:style>
  <w:style w:type="character" w:styleId="nfasis">
    <w:name w:val="Emphasis"/>
    <w:uiPriority w:val="99"/>
    <w:qFormat/>
    <w:rsid w:val="00C42FE5"/>
    <w:rPr>
      <w:rFonts w:ascii="Calibri" w:hAnsi="Calibri" w:cs="Times New Roman"/>
      <w:b/>
      <w:i/>
      <w:iCs/>
    </w:rPr>
  </w:style>
  <w:style w:type="paragraph" w:styleId="Cita">
    <w:name w:val="Quote"/>
    <w:basedOn w:val="Normal"/>
    <w:next w:val="Normal"/>
    <w:link w:val="CitaCar"/>
    <w:uiPriority w:val="99"/>
    <w:qFormat/>
    <w:rsid w:val="00C42FE5"/>
    <w:rPr>
      <w:rFonts w:ascii="Calibri" w:eastAsia="Calibri" w:hAnsi="Calibri"/>
      <w:i/>
      <w:lang w:val="es-ES"/>
    </w:rPr>
  </w:style>
  <w:style w:type="character" w:customStyle="1" w:styleId="CitaCar">
    <w:name w:val="Cita Car"/>
    <w:basedOn w:val="Fuentedeprrafopredeter"/>
    <w:link w:val="Cita"/>
    <w:uiPriority w:val="99"/>
    <w:rsid w:val="00C42FE5"/>
    <w:rPr>
      <w:rFonts w:ascii="Calibri" w:eastAsia="Calibri" w:hAnsi="Calibri" w:cs="Times New Roman"/>
      <w:i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99"/>
    <w:qFormat/>
    <w:rsid w:val="00C42FE5"/>
    <w:pPr>
      <w:ind w:left="720" w:right="720"/>
    </w:pPr>
    <w:rPr>
      <w:rFonts w:ascii="Calibri" w:eastAsia="Calibri" w:hAnsi="Calibri"/>
      <w:b/>
      <w:i/>
      <w:szCs w:val="22"/>
      <w:lang w:val="es-ES"/>
    </w:rPr>
  </w:style>
  <w:style w:type="character" w:customStyle="1" w:styleId="CitadestacadaCar">
    <w:name w:val="Cita destacada Car"/>
    <w:basedOn w:val="Fuentedeprrafopredeter"/>
    <w:link w:val="Citadestacada"/>
    <w:uiPriority w:val="99"/>
    <w:rsid w:val="00C42FE5"/>
    <w:rPr>
      <w:rFonts w:ascii="Calibri" w:eastAsia="Calibri" w:hAnsi="Calibri" w:cs="Times New Roman"/>
      <w:b/>
      <w:i/>
      <w:sz w:val="24"/>
    </w:rPr>
  </w:style>
  <w:style w:type="character" w:styleId="nfasissutil">
    <w:name w:val="Subtle Emphasis"/>
    <w:uiPriority w:val="99"/>
    <w:qFormat/>
    <w:rsid w:val="00C42FE5"/>
    <w:rPr>
      <w:rFonts w:cs="Times New Roman"/>
      <w:i/>
      <w:color w:val="5A5A5A"/>
    </w:rPr>
  </w:style>
  <w:style w:type="character" w:styleId="nfasisintenso">
    <w:name w:val="Intense Emphasis"/>
    <w:uiPriority w:val="99"/>
    <w:qFormat/>
    <w:rsid w:val="00C42FE5"/>
    <w:rPr>
      <w:rFonts w:cs="Times New Roman"/>
      <w:b/>
      <w:i/>
      <w:sz w:val="24"/>
      <w:szCs w:val="24"/>
      <w:u w:val="single"/>
    </w:rPr>
  </w:style>
  <w:style w:type="character" w:styleId="Referenciasutil">
    <w:name w:val="Subtle Reference"/>
    <w:uiPriority w:val="99"/>
    <w:qFormat/>
    <w:rsid w:val="00C42FE5"/>
    <w:rPr>
      <w:rFonts w:cs="Times New Roman"/>
      <w:sz w:val="24"/>
      <w:szCs w:val="24"/>
      <w:u w:val="single"/>
    </w:rPr>
  </w:style>
  <w:style w:type="character" w:styleId="Ttulodellibro">
    <w:name w:val="Book Title"/>
    <w:uiPriority w:val="99"/>
    <w:qFormat/>
    <w:rsid w:val="00C42FE5"/>
    <w:rPr>
      <w:rFonts w:ascii="Cambria" w:hAnsi="Cambria" w:cs="Times New Roman"/>
      <w:b/>
      <w:i/>
      <w:sz w:val="24"/>
      <w:szCs w:val="24"/>
    </w:rPr>
  </w:style>
  <w:style w:type="paragraph" w:styleId="TtulodeTDC">
    <w:name w:val="TOC Heading"/>
    <w:basedOn w:val="Ttulo1"/>
    <w:next w:val="Normal"/>
    <w:uiPriority w:val="99"/>
    <w:qFormat/>
    <w:rsid w:val="00C42FE5"/>
    <w:pPr>
      <w:outlineLvl w:val="9"/>
    </w:pPr>
  </w:style>
  <w:style w:type="paragraph" w:styleId="Mapadeldocumento">
    <w:name w:val="Document Map"/>
    <w:basedOn w:val="Normal"/>
    <w:link w:val="MapadeldocumentoCar"/>
    <w:uiPriority w:val="99"/>
    <w:rsid w:val="00C42FE5"/>
    <w:pPr>
      <w:shd w:val="clear" w:color="auto" w:fill="000080"/>
    </w:pPr>
    <w:rPr>
      <w:rFonts w:ascii="Tahoma" w:eastAsia="Calibri" w:hAnsi="Tahoma"/>
      <w:sz w:val="20"/>
      <w:szCs w:val="20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rsid w:val="00C42FE5"/>
    <w:rPr>
      <w:rFonts w:ascii="Tahoma" w:eastAsia="Calibri" w:hAnsi="Tahoma" w:cs="Times New Roman"/>
      <w:sz w:val="20"/>
      <w:szCs w:val="20"/>
      <w:shd w:val="clear" w:color="auto" w:fill="000080"/>
    </w:rPr>
  </w:style>
  <w:style w:type="character" w:customStyle="1" w:styleId="BodyTextChar">
    <w:name w:val="Body Text Char"/>
    <w:uiPriority w:val="99"/>
    <w:semiHidden/>
    <w:locked/>
    <w:rsid w:val="00C42FE5"/>
    <w:rPr>
      <w:rFonts w:cs="Times New Roman"/>
      <w:sz w:val="24"/>
      <w:szCs w:val="24"/>
      <w:lang w:eastAsia="en-US"/>
    </w:rPr>
  </w:style>
  <w:style w:type="paragraph" w:customStyle="1" w:styleId="Textoindependiente31">
    <w:name w:val="Texto independiente 31"/>
    <w:basedOn w:val="Normal"/>
    <w:uiPriority w:val="99"/>
    <w:rsid w:val="00C42FE5"/>
    <w:pPr>
      <w:suppressAutoHyphens/>
      <w:jc w:val="both"/>
    </w:pPr>
    <w:rPr>
      <w:rFonts w:ascii="Arial" w:eastAsia="Calibri" w:hAnsi="Arial" w:cs="Arial"/>
      <w:b/>
      <w:bCs/>
      <w:sz w:val="22"/>
      <w:lang w:eastAsia="ar-SA"/>
    </w:rPr>
  </w:style>
  <w:style w:type="paragraph" w:customStyle="1" w:styleId="Prrafodelista1">
    <w:name w:val="Párrafo de lista1"/>
    <w:basedOn w:val="Normal"/>
    <w:uiPriority w:val="99"/>
    <w:rsid w:val="00C42FE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s-MX"/>
    </w:rPr>
  </w:style>
  <w:style w:type="paragraph" w:customStyle="1" w:styleId="Contenidodelatabla">
    <w:name w:val="Contenido de la tabla"/>
    <w:basedOn w:val="Normal"/>
    <w:rsid w:val="00C42FE5"/>
    <w:pPr>
      <w:suppressLineNumbers/>
      <w:suppressAutoHyphens/>
    </w:pPr>
    <w:rPr>
      <w:rFonts w:ascii="Times New Roman" w:eastAsia="Times New Roman" w:hAnsi="Times New Roman"/>
      <w:lang w:val="es-ES" w:eastAsia="ar-SA"/>
    </w:rPr>
  </w:style>
  <w:style w:type="paragraph" w:styleId="NormalWeb">
    <w:name w:val="Normal (Web)"/>
    <w:basedOn w:val="Normal"/>
    <w:rsid w:val="00C42FE5"/>
    <w:pPr>
      <w:spacing w:before="100" w:after="100"/>
    </w:pPr>
    <w:rPr>
      <w:rFonts w:ascii="Arial Unicode MS" w:eastAsia="Arial Unicode MS" w:hAnsi="Times New Roman"/>
      <w:szCs w:val="20"/>
      <w:lang w:val="es-ES" w:eastAsia="es-ES"/>
    </w:rPr>
  </w:style>
  <w:style w:type="paragraph" w:customStyle="1" w:styleId="Texto">
    <w:name w:val="Texto"/>
    <w:basedOn w:val="Normal"/>
    <w:rsid w:val="00C42FE5"/>
    <w:pPr>
      <w:suppressAutoHyphens/>
      <w:spacing w:after="101" w:line="216" w:lineRule="exact"/>
      <w:ind w:firstLine="288"/>
      <w:jc w:val="both"/>
    </w:pPr>
    <w:rPr>
      <w:rFonts w:ascii="Arial" w:eastAsia="Times New Roman" w:hAnsi="Arial"/>
      <w:sz w:val="18"/>
      <w:szCs w:val="20"/>
      <w:lang w:val="es-MX" w:eastAsia="ar-SA"/>
    </w:rPr>
  </w:style>
  <w:style w:type="paragraph" w:customStyle="1" w:styleId="Sangra2detindependiente1">
    <w:name w:val="Sangría 2 de t. independiente1"/>
    <w:basedOn w:val="Normal"/>
    <w:rsid w:val="00C42FE5"/>
    <w:pPr>
      <w:suppressAutoHyphens/>
      <w:overflowPunct w:val="0"/>
      <w:autoSpaceDE w:val="0"/>
      <w:spacing w:before="100"/>
      <w:ind w:left="1985"/>
      <w:jc w:val="both"/>
      <w:textAlignment w:val="baseline"/>
    </w:pPr>
    <w:rPr>
      <w:rFonts w:ascii="Arial" w:eastAsia="Times New Roman" w:hAnsi="Arial"/>
      <w:sz w:val="22"/>
      <w:szCs w:val="20"/>
      <w:lang w:val="es-ES" w:eastAsia="ar-SA"/>
    </w:rPr>
  </w:style>
  <w:style w:type="paragraph" w:customStyle="1" w:styleId="Sangra2detindependiente2">
    <w:name w:val="Sangría 2 de t. independiente2"/>
    <w:basedOn w:val="Normal"/>
    <w:rsid w:val="00C42FE5"/>
    <w:pPr>
      <w:suppressAutoHyphens/>
      <w:overflowPunct w:val="0"/>
      <w:autoSpaceDE w:val="0"/>
      <w:spacing w:before="100"/>
      <w:ind w:left="1985"/>
      <w:jc w:val="both"/>
      <w:textAlignment w:val="baseline"/>
    </w:pPr>
    <w:rPr>
      <w:rFonts w:ascii="Arial" w:eastAsia="Times New Roman" w:hAnsi="Arial"/>
      <w:sz w:val="22"/>
      <w:szCs w:val="20"/>
      <w:lang w:val="es-ES" w:eastAsia="ar-SA"/>
    </w:rPr>
  </w:style>
  <w:style w:type="character" w:customStyle="1" w:styleId="SinespaciadoCar">
    <w:name w:val="Sin espaciado Car"/>
    <w:link w:val="Sinespaciado"/>
    <w:uiPriority w:val="1"/>
    <w:rsid w:val="00C42FE5"/>
    <w:rPr>
      <w:sz w:val="22"/>
      <w:szCs w:val="22"/>
      <w:lang w:val="es-MX" w:eastAsia="en-US" w:bidi="ar-SA"/>
    </w:rPr>
  </w:style>
  <w:style w:type="character" w:styleId="Refdecomentario">
    <w:name w:val="annotation reference"/>
    <w:uiPriority w:val="99"/>
    <w:unhideWhenUsed/>
    <w:rsid w:val="00C42F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42FE5"/>
    <w:pPr>
      <w:spacing w:after="200"/>
      <w:jc w:val="both"/>
    </w:pPr>
    <w:rPr>
      <w:rFonts w:ascii="Cambria" w:eastAsia="Calibri" w:hAnsi="Cambria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42FE5"/>
    <w:rPr>
      <w:rFonts w:ascii="Cambria" w:eastAsia="Calibri" w:hAnsi="Cambria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42F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42FE5"/>
    <w:rPr>
      <w:rFonts w:ascii="Cambria" w:eastAsia="Calibri" w:hAnsi="Cambria" w:cs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C42FE5"/>
    <w:rPr>
      <w:rFonts w:ascii="Cambria" w:hAnsi="Cambria"/>
      <w:sz w:val="22"/>
      <w:szCs w:val="22"/>
      <w:lang w:eastAsia="en-US"/>
    </w:rPr>
  </w:style>
  <w:style w:type="paragraph" w:customStyle="1" w:styleId="Textoindependiente32">
    <w:name w:val="Texto independiente 32"/>
    <w:basedOn w:val="Normal"/>
    <w:rsid w:val="00C42FE5"/>
    <w:pPr>
      <w:autoSpaceDE w:val="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locked/>
    <w:rsid w:val="00C42FE5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stilo">
    <w:name w:val="Estilo"/>
    <w:rsid w:val="00C42FE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cf01">
    <w:name w:val="cf01"/>
    <w:basedOn w:val="Fuentedeprrafopredeter"/>
    <w:rsid w:val="000808AC"/>
    <w:rPr>
      <w:rFonts w:ascii="Segoe UI" w:hAnsi="Segoe UI" w:cs="Segoe UI" w:hint="default"/>
      <w:sz w:val="18"/>
      <w:szCs w:val="1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72649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Normal">
    <w:name w:val="Normal"/>
    <w:qFormat/>
    <w:rsid w:val="00B63B6D"/>
    <w:rPr>
      <w:rFonts w:asciiTheme="minorHAnsi" w:eastAsiaTheme="minorEastAsia" w:hAnsiTheme="minorHAnsi"/>
      <w:sz w:val="24"/>
      <w:szCs w:val="24"/>
      <w:lang w:val="es-ES_tradnl" w:eastAsia="en-US"/>
    </w:rPr>
  </w:style>
  <w:style w:type="paragraph" w:styleId="Ttulo1">
    <w:name w:val="heading 1"/>
    <w:aliases w:val="Headline,H1,h1,II+,I,Document Header1,Chapter,heading 1,Titulo 1,Section Heading,Part"/>
    <w:basedOn w:val="Normal"/>
    <w:next w:val="Normal"/>
    <w:link w:val="Ttulo1Car"/>
    <w:qFormat/>
    <w:rsid w:val="00C42FE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es-ES"/>
    </w:rPr>
  </w:style>
  <w:style w:type="paragraph" w:styleId="Ttulo2">
    <w:name w:val="heading 2"/>
    <w:aliases w:val="h2"/>
    <w:basedOn w:val="Normal"/>
    <w:next w:val="Normal"/>
    <w:link w:val="Ttulo2Car"/>
    <w:qFormat/>
    <w:rsid w:val="00C42FE5"/>
    <w:pPr>
      <w:keepNext/>
      <w:numPr>
        <w:ilvl w:val="1"/>
        <w:numId w:val="1"/>
      </w:numPr>
      <w:tabs>
        <w:tab w:val="left" w:pos="0"/>
      </w:tabs>
      <w:suppressAutoHyphens/>
      <w:spacing w:before="240" w:after="60"/>
      <w:jc w:val="both"/>
      <w:outlineLvl w:val="1"/>
    </w:pPr>
    <w:rPr>
      <w:rFonts w:ascii="Arial" w:eastAsia="Calibri" w:hAnsi="Arial"/>
      <w:b/>
      <w:i/>
      <w:sz w:val="20"/>
      <w:szCs w:val="20"/>
      <w:lang w:val="es-ES" w:eastAsia="ar-SA"/>
    </w:rPr>
  </w:style>
  <w:style w:type="paragraph" w:styleId="Ttulo3">
    <w:name w:val="heading 3"/>
    <w:aliases w:val="H3,Titulo 3,Level 1 - 1,h3,Level 3 Topic Heading,Section"/>
    <w:basedOn w:val="Normal"/>
    <w:next w:val="Normal"/>
    <w:link w:val="Ttulo3Car"/>
    <w:qFormat/>
    <w:rsid w:val="00C42FE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es-ES"/>
    </w:rPr>
  </w:style>
  <w:style w:type="paragraph" w:styleId="Ttulo4">
    <w:name w:val="heading 4"/>
    <w:basedOn w:val="Normal"/>
    <w:next w:val="Normal"/>
    <w:link w:val="Ttulo4Car"/>
    <w:qFormat/>
    <w:rsid w:val="00C42FE5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  <w:lang w:val="es-ES"/>
    </w:rPr>
  </w:style>
  <w:style w:type="paragraph" w:styleId="Ttulo5">
    <w:name w:val="heading 5"/>
    <w:basedOn w:val="Normal"/>
    <w:next w:val="Normal"/>
    <w:link w:val="Ttulo5Car"/>
    <w:qFormat/>
    <w:rsid w:val="00C42FE5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  <w:lang w:val="es-ES"/>
    </w:rPr>
  </w:style>
  <w:style w:type="paragraph" w:styleId="Ttulo6">
    <w:name w:val="heading 6"/>
    <w:basedOn w:val="Normal"/>
    <w:next w:val="Normal"/>
    <w:link w:val="Ttulo6Car"/>
    <w:qFormat/>
    <w:rsid w:val="00C42FE5"/>
    <w:pPr>
      <w:spacing w:before="240" w:after="60"/>
      <w:outlineLvl w:val="5"/>
    </w:pPr>
    <w:rPr>
      <w:rFonts w:ascii="Calibri" w:eastAsia="Calibri" w:hAnsi="Calibri"/>
      <w:b/>
      <w:bCs/>
      <w:sz w:val="22"/>
      <w:szCs w:val="22"/>
      <w:lang w:val="es-ES"/>
    </w:rPr>
  </w:style>
  <w:style w:type="paragraph" w:styleId="Ttulo7">
    <w:name w:val="heading 7"/>
    <w:basedOn w:val="Normal"/>
    <w:next w:val="Normal"/>
    <w:link w:val="Ttulo7Car"/>
    <w:qFormat/>
    <w:rsid w:val="00C42FE5"/>
    <w:pPr>
      <w:spacing w:before="240" w:after="60"/>
      <w:outlineLvl w:val="6"/>
    </w:pPr>
    <w:rPr>
      <w:rFonts w:ascii="Calibri" w:eastAsia="Calibri" w:hAnsi="Calibri"/>
      <w:lang w:val="es-ES"/>
    </w:rPr>
  </w:style>
  <w:style w:type="paragraph" w:styleId="Ttulo8">
    <w:name w:val="heading 8"/>
    <w:basedOn w:val="Normal"/>
    <w:next w:val="Normal"/>
    <w:link w:val="Ttulo8Car"/>
    <w:qFormat/>
    <w:rsid w:val="00C42FE5"/>
    <w:pPr>
      <w:spacing w:before="240" w:after="60"/>
      <w:outlineLvl w:val="7"/>
    </w:pPr>
    <w:rPr>
      <w:rFonts w:ascii="Calibri" w:eastAsia="Calibri" w:hAnsi="Calibri"/>
      <w:i/>
      <w:iCs/>
      <w:lang w:val="es-ES"/>
    </w:rPr>
  </w:style>
  <w:style w:type="paragraph" w:styleId="Ttulo9">
    <w:name w:val="heading 9"/>
    <w:basedOn w:val="Normal"/>
    <w:next w:val="Normal"/>
    <w:link w:val="Ttulo9Car"/>
    <w:qFormat/>
    <w:rsid w:val="00C42FE5"/>
    <w:pPr>
      <w:spacing w:before="240" w:after="60"/>
      <w:outlineLvl w:val="8"/>
    </w:pPr>
    <w:rPr>
      <w:rFonts w:ascii="Cambria" w:eastAsia="Times New Roman" w:hAnsi="Cambria"/>
      <w:sz w:val="22"/>
      <w:szCs w:val="2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Headline Car,H1 Car,h1 Car,II+ Car,I Car,Document Header1 Car,Chapter Car,heading 1 Car,Titulo 1 Car,Section Heading Car,Part Car"/>
    <w:basedOn w:val="Fuentedeprrafopredeter"/>
    <w:link w:val="Ttulo1"/>
    <w:rsid w:val="00C42FE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tulo2Car">
    <w:name w:val="Título 2 Car"/>
    <w:aliases w:val="h2 Car"/>
    <w:basedOn w:val="Fuentedeprrafopredeter"/>
    <w:link w:val="Ttulo2"/>
    <w:rsid w:val="00C42FE5"/>
    <w:rPr>
      <w:rFonts w:ascii="Arial" w:hAnsi="Arial"/>
      <w:b/>
      <w:i/>
      <w:lang w:val="es-ES" w:eastAsia="ar-SA"/>
    </w:rPr>
  </w:style>
  <w:style w:type="character" w:customStyle="1" w:styleId="Ttulo3Car">
    <w:name w:val="Título 3 Car"/>
    <w:aliases w:val="H3 Car,Titulo 3 Car,Level 1 - 1 Car,h3 Car,Level 3 Topic Heading Car,Section Car"/>
    <w:basedOn w:val="Fuentedeprrafopredeter"/>
    <w:link w:val="Ttulo3"/>
    <w:rsid w:val="00C42FE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tulo4Car">
    <w:name w:val="Título 4 Car"/>
    <w:basedOn w:val="Fuentedeprrafopredeter"/>
    <w:link w:val="Ttulo4"/>
    <w:rsid w:val="00C42FE5"/>
    <w:rPr>
      <w:rFonts w:ascii="Calibri" w:eastAsia="Calibri" w:hAnsi="Calibri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rsid w:val="00C42FE5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Ttulo6Car">
    <w:name w:val="Título 6 Car"/>
    <w:basedOn w:val="Fuentedeprrafopredeter"/>
    <w:link w:val="Ttulo6"/>
    <w:rsid w:val="00C42FE5"/>
    <w:rPr>
      <w:rFonts w:ascii="Calibri" w:eastAsia="Calibri" w:hAnsi="Calibri" w:cs="Times New Roman"/>
      <w:b/>
      <w:bCs/>
    </w:rPr>
  </w:style>
  <w:style w:type="character" w:customStyle="1" w:styleId="Ttulo7Car">
    <w:name w:val="Título 7 Car"/>
    <w:basedOn w:val="Fuentedeprrafopredeter"/>
    <w:link w:val="Ttulo7"/>
    <w:rsid w:val="00C42FE5"/>
    <w:rPr>
      <w:rFonts w:ascii="Calibri" w:eastAsia="Calibri" w:hAnsi="Calibri" w:cs="Times New Roman"/>
      <w:sz w:val="24"/>
      <w:szCs w:val="24"/>
    </w:rPr>
  </w:style>
  <w:style w:type="character" w:customStyle="1" w:styleId="Ttulo8Car">
    <w:name w:val="Título 8 Car"/>
    <w:basedOn w:val="Fuentedeprrafopredeter"/>
    <w:link w:val="Ttulo8"/>
    <w:rsid w:val="00C42FE5"/>
    <w:rPr>
      <w:rFonts w:ascii="Calibri" w:eastAsia="Calibri" w:hAnsi="Calibri" w:cs="Times New Roman"/>
      <w:i/>
      <w:iCs/>
      <w:sz w:val="24"/>
      <w:szCs w:val="24"/>
    </w:rPr>
  </w:style>
  <w:style w:type="character" w:customStyle="1" w:styleId="Ttulo9Car">
    <w:name w:val="Título 9 Car"/>
    <w:basedOn w:val="Fuentedeprrafopredeter"/>
    <w:link w:val="Ttulo9"/>
    <w:rsid w:val="00C42FE5"/>
    <w:rPr>
      <w:rFonts w:ascii="Cambria" w:eastAsia="Times New Roman" w:hAnsi="Cambria" w:cs="Times New Roman"/>
    </w:rPr>
  </w:style>
  <w:style w:type="paragraph" w:styleId="Textoindependiente">
    <w:name w:val="Body Text"/>
    <w:basedOn w:val="Normal"/>
    <w:link w:val="TextoindependienteCar"/>
    <w:uiPriority w:val="99"/>
    <w:rsid w:val="00C42FE5"/>
    <w:pPr>
      <w:autoSpaceDE w:val="0"/>
      <w:autoSpaceDN w:val="0"/>
      <w:jc w:val="both"/>
    </w:pPr>
    <w:rPr>
      <w:rFonts w:ascii="Times New Roman" w:eastAsia="Times New Roman" w:hAnsi="Times New Roman"/>
      <w:sz w:val="28"/>
      <w:szCs w:val="28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C42FE5"/>
    <w:rPr>
      <w:rFonts w:ascii="Times New Roman" w:eastAsia="Times New Roman" w:hAnsi="Times New Roman" w:cs="Times New Roman"/>
      <w:sz w:val="28"/>
      <w:szCs w:val="28"/>
      <w:lang w:eastAsia="es-ES"/>
    </w:rPr>
  </w:style>
  <w:style w:type="paragraph" w:styleId="Encabezado">
    <w:name w:val="header"/>
    <w:basedOn w:val="Normal"/>
    <w:link w:val="EncabezadoCar"/>
    <w:uiPriority w:val="99"/>
    <w:rsid w:val="00C42FE5"/>
    <w:pPr>
      <w:tabs>
        <w:tab w:val="center" w:pos="4419"/>
        <w:tab w:val="right" w:pos="8838"/>
      </w:tabs>
    </w:pPr>
    <w:rPr>
      <w:rFonts w:ascii="Times New Roman" w:eastAsia="Times New Roman" w:hAnsi="Times New Roman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42FE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aliases w:val="lp1,Lista vistosa - Énfasis 11,List Paragraph11,Bullet List,FooterText,numbered,Paragraphe de liste1,Bulletr List Paragraph,列出段落,列出段落1,Scitum normal,Listas,Colorful List - Accent 11,TítuloB,4 Párrafo de lista,Figuras,List Paragraph,DH1"/>
    <w:basedOn w:val="Normal"/>
    <w:link w:val="PrrafodelistaCar"/>
    <w:uiPriority w:val="34"/>
    <w:qFormat/>
    <w:rsid w:val="00C42FE5"/>
    <w:pPr>
      <w:ind w:left="708"/>
    </w:pPr>
    <w:rPr>
      <w:rFonts w:ascii="Times New Roman" w:eastAsia="Times New Roman" w:hAnsi="Times New Roman"/>
      <w:lang w:val="es-ES" w:eastAsia="es-ES"/>
    </w:rPr>
  </w:style>
  <w:style w:type="paragraph" w:customStyle="1" w:styleId="Default">
    <w:name w:val="Default"/>
    <w:rsid w:val="00C42FE5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eastAsia="en-US"/>
    </w:rPr>
  </w:style>
  <w:style w:type="paragraph" w:styleId="Piedepgina">
    <w:name w:val="footer"/>
    <w:basedOn w:val="Normal"/>
    <w:link w:val="PiedepginaCar"/>
    <w:uiPriority w:val="99"/>
    <w:rsid w:val="00C42FE5"/>
    <w:pPr>
      <w:tabs>
        <w:tab w:val="center" w:pos="4419"/>
        <w:tab w:val="right" w:pos="8838"/>
      </w:tabs>
    </w:pPr>
    <w:rPr>
      <w:rFonts w:ascii="Times New Roman" w:eastAsia="Times New Roman" w:hAnsi="Times New Roman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42FE5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qFormat/>
    <w:rsid w:val="00C42FE5"/>
    <w:pPr>
      <w:keepNext/>
      <w:spacing w:before="120" w:line="360" w:lineRule="auto"/>
      <w:jc w:val="both"/>
    </w:pPr>
    <w:rPr>
      <w:rFonts w:ascii="Cambria" w:eastAsia="MS Mincho" w:hAnsi="Cambria"/>
      <w:b/>
      <w:sz w:val="22"/>
      <w:lang w:val="es-ES" w:eastAsia="es-ES"/>
    </w:rPr>
  </w:style>
  <w:style w:type="character" w:customStyle="1" w:styleId="SubttuloCar">
    <w:name w:val="Subtítulo Car"/>
    <w:basedOn w:val="Fuentedeprrafopredeter"/>
    <w:link w:val="Subttulo"/>
    <w:rsid w:val="00C42FE5"/>
    <w:rPr>
      <w:rFonts w:ascii="Cambria" w:eastAsia="MS Mincho" w:hAnsi="Cambria" w:cs="Times New Roman"/>
      <w:b/>
      <w:szCs w:val="24"/>
      <w:lang w:val="es-ES" w:eastAsia="es-ES"/>
    </w:rPr>
  </w:style>
  <w:style w:type="paragraph" w:styleId="Sinespaciado">
    <w:name w:val="No Spacing"/>
    <w:link w:val="SinespaciadoCar"/>
    <w:uiPriority w:val="1"/>
    <w:qFormat/>
    <w:rsid w:val="00C42FE5"/>
    <w:rPr>
      <w:sz w:val="22"/>
      <w:szCs w:val="22"/>
      <w:lang w:eastAsia="en-US"/>
    </w:rPr>
  </w:style>
  <w:style w:type="paragraph" w:styleId="Textosinformato">
    <w:name w:val="Plain Text"/>
    <w:basedOn w:val="Normal"/>
    <w:link w:val="TextosinformatoCar"/>
    <w:uiPriority w:val="99"/>
    <w:rsid w:val="00C42FE5"/>
    <w:pPr>
      <w:jc w:val="both"/>
    </w:pPr>
    <w:rPr>
      <w:rFonts w:ascii="Courier New" w:eastAsia="Times New Roman" w:hAnsi="Courier New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C42FE5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Fraccin">
    <w:name w:val="Fracción"/>
    <w:basedOn w:val="Normal"/>
    <w:uiPriority w:val="99"/>
    <w:rsid w:val="00C42FE5"/>
    <w:pPr>
      <w:spacing w:after="240"/>
      <w:ind w:left="851" w:hanging="709"/>
      <w:jc w:val="both"/>
    </w:pPr>
    <w:rPr>
      <w:rFonts w:ascii="Arial" w:eastAsia="Times New Roman" w:hAnsi="Arial"/>
      <w:lang w:val="es-MX" w:eastAsia="es-ES"/>
    </w:rPr>
  </w:style>
  <w:style w:type="paragraph" w:customStyle="1" w:styleId="Textoindependiente21">
    <w:name w:val="Texto independiente 21"/>
    <w:basedOn w:val="Normal"/>
    <w:rsid w:val="00C42FE5"/>
    <w:pPr>
      <w:widowControl w:val="0"/>
      <w:suppressAutoHyphens/>
      <w:overflowPunct w:val="0"/>
      <w:autoSpaceDE w:val="0"/>
      <w:jc w:val="both"/>
      <w:textAlignment w:val="baseline"/>
    </w:pPr>
    <w:rPr>
      <w:rFonts w:ascii="Arial" w:eastAsia="Calibri" w:hAnsi="Arial"/>
      <w:sz w:val="20"/>
      <w:szCs w:val="20"/>
      <w:lang w:val="es-ES" w:eastAsia="ar-SA"/>
    </w:rPr>
  </w:style>
  <w:style w:type="table" w:styleId="Tablaconcuadrcula">
    <w:name w:val="Table Grid"/>
    <w:basedOn w:val="Tablanormal"/>
    <w:uiPriority w:val="59"/>
    <w:rsid w:val="00C42FE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aliases w:val="Hipervínculo1,Hipervínculo11,Hipervínculo12,Hipervínculo13,Hipervínculo14,Hipervínculo15"/>
    <w:uiPriority w:val="99"/>
    <w:rsid w:val="00C42FE5"/>
    <w:rPr>
      <w:color w:val="0000FF"/>
      <w:u w:val="single"/>
    </w:rPr>
  </w:style>
  <w:style w:type="paragraph" w:customStyle="1" w:styleId="Car">
    <w:name w:val="Car"/>
    <w:basedOn w:val="Normal"/>
    <w:next w:val="Normal"/>
    <w:rsid w:val="00C42FE5"/>
    <w:pPr>
      <w:widowControl w:val="0"/>
      <w:tabs>
        <w:tab w:val="num" w:pos="1440"/>
      </w:tabs>
      <w:adjustRightInd w:val="0"/>
      <w:spacing w:before="80" w:after="80"/>
      <w:jc w:val="both"/>
      <w:textAlignment w:val="baseline"/>
    </w:pPr>
    <w:rPr>
      <w:rFonts w:ascii="Arial" w:eastAsia="Times New Roman" w:hAnsi="Arial" w:cs="Arial"/>
      <w:sz w:val="28"/>
      <w:szCs w:val="28"/>
      <w:lang w:eastAsia="es-ES"/>
    </w:rPr>
  </w:style>
  <w:style w:type="paragraph" w:styleId="Textodeglobo">
    <w:name w:val="Balloon Text"/>
    <w:basedOn w:val="Normal"/>
    <w:link w:val="TextodegloboCar"/>
    <w:uiPriority w:val="99"/>
    <w:unhideWhenUsed/>
    <w:rsid w:val="00C42FE5"/>
    <w:pPr>
      <w:jc w:val="both"/>
    </w:pPr>
    <w:rPr>
      <w:rFonts w:ascii="Tahoma" w:eastAsia="Calibri" w:hAnsi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42FE5"/>
    <w:rPr>
      <w:rFonts w:ascii="Tahoma" w:eastAsia="Calibri" w:hAnsi="Tahoma" w:cs="Times New Roman"/>
      <w:sz w:val="16"/>
      <w:szCs w:val="16"/>
    </w:rPr>
  </w:style>
  <w:style w:type="paragraph" w:styleId="Ttulo">
    <w:name w:val="Title"/>
    <w:basedOn w:val="Normal"/>
    <w:next w:val="Normal"/>
    <w:link w:val="TtuloCar"/>
    <w:uiPriority w:val="99"/>
    <w:qFormat/>
    <w:rsid w:val="00C42FE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s-ES"/>
    </w:rPr>
  </w:style>
  <w:style w:type="character" w:customStyle="1" w:styleId="TtuloCar">
    <w:name w:val="Título Car"/>
    <w:basedOn w:val="Fuentedeprrafopredeter"/>
    <w:link w:val="Ttulo"/>
    <w:uiPriority w:val="99"/>
    <w:rsid w:val="00C42FE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Referenciaintensa">
    <w:name w:val="Intense Reference"/>
    <w:uiPriority w:val="99"/>
    <w:qFormat/>
    <w:rsid w:val="00C42FE5"/>
    <w:rPr>
      <w:rFonts w:cs="Times New Roman"/>
      <w:b/>
      <w:sz w:val="24"/>
      <w:u w:val="single"/>
    </w:rPr>
  </w:style>
  <w:style w:type="character" w:styleId="Textoennegrita">
    <w:name w:val="Strong"/>
    <w:uiPriority w:val="99"/>
    <w:qFormat/>
    <w:rsid w:val="00C42FE5"/>
    <w:rPr>
      <w:rFonts w:cs="Times New Roman"/>
      <w:b/>
      <w:bCs/>
    </w:rPr>
  </w:style>
  <w:style w:type="character" w:styleId="nfasis">
    <w:name w:val="Emphasis"/>
    <w:uiPriority w:val="99"/>
    <w:qFormat/>
    <w:rsid w:val="00C42FE5"/>
    <w:rPr>
      <w:rFonts w:ascii="Calibri" w:hAnsi="Calibri" w:cs="Times New Roman"/>
      <w:b/>
      <w:i/>
      <w:iCs/>
    </w:rPr>
  </w:style>
  <w:style w:type="paragraph" w:styleId="Cita">
    <w:name w:val="Quote"/>
    <w:basedOn w:val="Normal"/>
    <w:next w:val="Normal"/>
    <w:link w:val="CitaCar"/>
    <w:uiPriority w:val="99"/>
    <w:qFormat/>
    <w:rsid w:val="00C42FE5"/>
    <w:rPr>
      <w:rFonts w:ascii="Calibri" w:eastAsia="Calibri" w:hAnsi="Calibri"/>
      <w:i/>
      <w:lang w:val="es-ES"/>
    </w:rPr>
  </w:style>
  <w:style w:type="character" w:customStyle="1" w:styleId="CitaCar">
    <w:name w:val="Cita Car"/>
    <w:basedOn w:val="Fuentedeprrafopredeter"/>
    <w:link w:val="Cita"/>
    <w:uiPriority w:val="99"/>
    <w:rsid w:val="00C42FE5"/>
    <w:rPr>
      <w:rFonts w:ascii="Calibri" w:eastAsia="Calibri" w:hAnsi="Calibri" w:cs="Times New Roman"/>
      <w:i/>
      <w:sz w:val="24"/>
      <w:szCs w:val="24"/>
    </w:rPr>
  </w:style>
  <w:style w:type="paragraph" w:styleId="Citadestacada">
    <w:name w:val="Intense Quote"/>
    <w:basedOn w:val="Normal"/>
    <w:next w:val="Normal"/>
    <w:link w:val="CitadestacadaCar"/>
    <w:uiPriority w:val="99"/>
    <w:qFormat/>
    <w:rsid w:val="00C42FE5"/>
    <w:pPr>
      <w:ind w:left="720" w:right="720"/>
    </w:pPr>
    <w:rPr>
      <w:rFonts w:ascii="Calibri" w:eastAsia="Calibri" w:hAnsi="Calibri"/>
      <w:b/>
      <w:i/>
      <w:szCs w:val="22"/>
      <w:lang w:val="es-ES"/>
    </w:rPr>
  </w:style>
  <w:style w:type="character" w:customStyle="1" w:styleId="CitadestacadaCar">
    <w:name w:val="Cita destacada Car"/>
    <w:basedOn w:val="Fuentedeprrafopredeter"/>
    <w:link w:val="Citadestacada"/>
    <w:uiPriority w:val="99"/>
    <w:rsid w:val="00C42FE5"/>
    <w:rPr>
      <w:rFonts w:ascii="Calibri" w:eastAsia="Calibri" w:hAnsi="Calibri" w:cs="Times New Roman"/>
      <w:b/>
      <w:i/>
      <w:sz w:val="24"/>
    </w:rPr>
  </w:style>
  <w:style w:type="character" w:styleId="nfasissutil">
    <w:name w:val="Subtle Emphasis"/>
    <w:uiPriority w:val="99"/>
    <w:qFormat/>
    <w:rsid w:val="00C42FE5"/>
    <w:rPr>
      <w:rFonts w:cs="Times New Roman"/>
      <w:i/>
      <w:color w:val="5A5A5A"/>
    </w:rPr>
  </w:style>
  <w:style w:type="character" w:styleId="nfasisintenso">
    <w:name w:val="Intense Emphasis"/>
    <w:uiPriority w:val="99"/>
    <w:qFormat/>
    <w:rsid w:val="00C42FE5"/>
    <w:rPr>
      <w:rFonts w:cs="Times New Roman"/>
      <w:b/>
      <w:i/>
      <w:sz w:val="24"/>
      <w:szCs w:val="24"/>
      <w:u w:val="single"/>
    </w:rPr>
  </w:style>
  <w:style w:type="character" w:styleId="Referenciasutil">
    <w:name w:val="Subtle Reference"/>
    <w:uiPriority w:val="99"/>
    <w:qFormat/>
    <w:rsid w:val="00C42FE5"/>
    <w:rPr>
      <w:rFonts w:cs="Times New Roman"/>
      <w:sz w:val="24"/>
      <w:szCs w:val="24"/>
      <w:u w:val="single"/>
    </w:rPr>
  </w:style>
  <w:style w:type="character" w:styleId="Ttulodellibro">
    <w:name w:val="Book Title"/>
    <w:uiPriority w:val="99"/>
    <w:qFormat/>
    <w:rsid w:val="00C42FE5"/>
    <w:rPr>
      <w:rFonts w:ascii="Cambria" w:hAnsi="Cambria" w:cs="Times New Roman"/>
      <w:b/>
      <w:i/>
      <w:sz w:val="24"/>
      <w:szCs w:val="24"/>
    </w:rPr>
  </w:style>
  <w:style w:type="paragraph" w:styleId="TtulodeTDC">
    <w:name w:val="TOC Heading"/>
    <w:basedOn w:val="Ttulo1"/>
    <w:next w:val="Normal"/>
    <w:uiPriority w:val="99"/>
    <w:qFormat/>
    <w:rsid w:val="00C42FE5"/>
    <w:pPr>
      <w:outlineLvl w:val="9"/>
    </w:pPr>
  </w:style>
  <w:style w:type="paragraph" w:styleId="Mapadeldocumento">
    <w:name w:val="Document Map"/>
    <w:basedOn w:val="Normal"/>
    <w:link w:val="MapadeldocumentoCar"/>
    <w:uiPriority w:val="99"/>
    <w:rsid w:val="00C42FE5"/>
    <w:pPr>
      <w:shd w:val="clear" w:color="auto" w:fill="000080"/>
    </w:pPr>
    <w:rPr>
      <w:rFonts w:ascii="Tahoma" w:eastAsia="Calibri" w:hAnsi="Tahoma"/>
      <w:sz w:val="20"/>
      <w:szCs w:val="20"/>
      <w:lang w:val="es-ES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rsid w:val="00C42FE5"/>
    <w:rPr>
      <w:rFonts w:ascii="Tahoma" w:eastAsia="Calibri" w:hAnsi="Tahoma" w:cs="Times New Roman"/>
      <w:sz w:val="20"/>
      <w:szCs w:val="20"/>
      <w:shd w:val="clear" w:color="auto" w:fill="000080"/>
    </w:rPr>
  </w:style>
  <w:style w:type="character" w:customStyle="1" w:styleId="BodyTextChar">
    <w:name w:val="Body Text Char"/>
    <w:uiPriority w:val="99"/>
    <w:semiHidden/>
    <w:locked/>
    <w:rsid w:val="00C42FE5"/>
    <w:rPr>
      <w:rFonts w:cs="Times New Roman"/>
      <w:sz w:val="24"/>
      <w:szCs w:val="24"/>
      <w:lang w:eastAsia="en-US"/>
    </w:rPr>
  </w:style>
  <w:style w:type="paragraph" w:customStyle="1" w:styleId="Textoindependiente31">
    <w:name w:val="Texto independiente 31"/>
    <w:basedOn w:val="Normal"/>
    <w:uiPriority w:val="99"/>
    <w:rsid w:val="00C42FE5"/>
    <w:pPr>
      <w:suppressAutoHyphens/>
      <w:jc w:val="both"/>
    </w:pPr>
    <w:rPr>
      <w:rFonts w:ascii="Arial" w:eastAsia="Calibri" w:hAnsi="Arial" w:cs="Arial"/>
      <w:b/>
      <w:bCs/>
      <w:sz w:val="22"/>
      <w:lang w:eastAsia="ar-SA"/>
    </w:rPr>
  </w:style>
  <w:style w:type="paragraph" w:customStyle="1" w:styleId="Prrafodelista1">
    <w:name w:val="Párrafo de lista1"/>
    <w:basedOn w:val="Normal"/>
    <w:uiPriority w:val="99"/>
    <w:rsid w:val="00C42FE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val="es-MX"/>
    </w:rPr>
  </w:style>
  <w:style w:type="paragraph" w:customStyle="1" w:styleId="Contenidodelatabla">
    <w:name w:val="Contenido de la tabla"/>
    <w:basedOn w:val="Normal"/>
    <w:rsid w:val="00C42FE5"/>
    <w:pPr>
      <w:suppressLineNumbers/>
      <w:suppressAutoHyphens/>
    </w:pPr>
    <w:rPr>
      <w:rFonts w:ascii="Times New Roman" w:eastAsia="Times New Roman" w:hAnsi="Times New Roman"/>
      <w:lang w:val="es-ES" w:eastAsia="ar-SA"/>
    </w:rPr>
  </w:style>
  <w:style w:type="paragraph" w:styleId="NormalWeb">
    <w:name w:val="Normal (Web)"/>
    <w:basedOn w:val="Normal"/>
    <w:rsid w:val="00C42FE5"/>
    <w:pPr>
      <w:spacing w:before="100" w:after="100"/>
    </w:pPr>
    <w:rPr>
      <w:rFonts w:ascii="Arial Unicode MS" w:eastAsia="Arial Unicode MS" w:hAnsi="Times New Roman"/>
      <w:szCs w:val="20"/>
      <w:lang w:val="es-ES" w:eastAsia="es-ES"/>
    </w:rPr>
  </w:style>
  <w:style w:type="paragraph" w:customStyle="1" w:styleId="Texto">
    <w:name w:val="Texto"/>
    <w:basedOn w:val="Normal"/>
    <w:rsid w:val="00C42FE5"/>
    <w:pPr>
      <w:suppressAutoHyphens/>
      <w:spacing w:after="101" w:line="216" w:lineRule="exact"/>
      <w:ind w:firstLine="288"/>
      <w:jc w:val="both"/>
    </w:pPr>
    <w:rPr>
      <w:rFonts w:ascii="Arial" w:eastAsia="Times New Roman" w:hAnsi="Arial"/>
      <w:sz w:val="18"/>
      <w:szCs w:val="20"/>
      <w:lang w:val="es-MX" w:eastAsia="ar-SA"/>
    </w:rPr>
  </w:style>
  <w:style w:type="paragraph" w:customStyle="1" w:styleId="Sangra2detindependiente1">
    <w:name w:val="Sangría 2 de t. independiente1"/>
    <w:basedOn w:val="Normal"/>
    <w:rsid w:val="00C42FE5"/>
    <w:pPr>
      <w:suppressAutoHyphens/>
      <w:overflowPunct w:val="0"/>
      <w:autoSpaceDE w:val="0"/>
      <w:spacing w:before="100"/>
      <w:ind w:left="1985"/>
      <w:jc w:val="both"/>
      <w:textAlignment w:val="baseline"/>
    </w:pPr>
    <w:rPr>
      <w:rFonts w:ascii="Arial" w:eastAsia="Times New Roman" w:hAnsi="Arial"/>
      <w:sz w:val="22"/>
      <w:szCs w:val="20"/>
      <w:lang w:val="es-ES" w:eastAsia="ar-SA"/>
    </w:rPr>
  </w:style>
  <w:style w:type="paragraph" w:customStyle="1" w:styleId="Sangra2detindependiente2">
    <w:name w:val="Sangría 2 de t. independiente2"/>
    <w:basedOn w:val="Normal"/>
    <w:rsid w:val="00C42FE5"/>
    <w:pPr>
      <w:suppressAutoHyphens/>
      <w:overflowPunct w:val="0"/>
      <w:autoSpaceDE w:val="0"/>
      <w:spacing w:before="100"/>
      <w:ind w:left="1985"/>
      <w:jc w:val="both"/>
      <w:textAlignment w:val="baseline"/>
    </w:pPr>
    <w:rPr>
      <w:rFonts w:ascii="Arial" w:eastAsia="Times New Roman" w:hAnsi="Arial"/>
      <w:sz w:val="22"/>
      <w:szCs w:val="20"/>
      <w:lang w:val="es-ES" w:eastAsia="ar-SA"/>
    </w:rPr>
  </w:style>
  <w:style w:type="character" w:customStyle="1" w:styleId="SinespaciadoCar">
    <w:name w:val="Sin espaciado Car"/>
    <w:link w:val="Sinespaciado"/>
    <w:uiPriority w:val="1"/>
    <w:rsid w:val="00C42FE5"/>
    <w:rPr>
      <w:sz w:val="22"/>
      <w:szCs w:val="22"/>
      <w:lang w:val="es-MX" w:eastAsia="en-US" w:bidi="ar-SA"/>
    </w:rPr>
  </w:style>
  <w:style w:type="character" w:styleId="Refdecomentario">
    <w:name w:val="annotation reference"/>
    <w:uiPriority w:val="99"/>
    <w:unhideWhenUsed/>
    <w:rsid w:val="00C42F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42FE5"/>
    <w:pPr>
      <w:spacing w:after="200"/>
      <w:jc w:val="both"/>
    </w:pPr>
    <w:rPr>
      <w:rFonts w:ascii="Cambria" w:eastAsia="Calibri" w:hAnsi="Cambria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42FE5"/>
    <w:rPr>
      <w:rFonts w:ascii="Cambria" w:eastAsia="Calibri" w:hAnsi="Cambria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42F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42FE5"/>
    <w:rPr>
      <w:rFonts w:ascii="Cambria" w:eastAsia="Calibri" w:hAnsi="Cambria" w:cs="Times New Roman"/>
      <w:b/>
      <w:bCs/>
      <w:sz w:val="20"/>
      <w:szCs w:val="20"/>
    </w:rPr>
  </w:style>
  <w:style w:type="paragraph" w:styleId="Revisin">
    <w:name w:val="Revision"/>
    <w:hidden/>
    <w:uiPriority w:val="99"/>
    <w:semiHidden/>
    <w:rsid w:val="00C42FE5"/>
    <w:rPr>
      <w:rFonts w:ascii="Cambria" w:hAnsi="Cambria"/>
      <w:sz w:val="22"/>
      <w:szCs w:val="22"/>
      <w:lang w:eastAsia="en-US"/>
    </w:rPr>
  </w:style>
  <w:style w:type="paragraph" w:customStyle="1" w:styleId="Textoindependiente32">
    <w:name w:val="Texto independiente 32"/>
    <w:basedOn w:val="Normal"/>
    <w:rsid w:val="00C42FE5"/>
    <w:pPr>
      <w:autoSpaceDE w:val="0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PrrafodelistaCar">
    <w:name w:val="Párrafo de lista Car"/>
    <w:aliases w:val="lp1 Car,Lista vistosa - Énfasis 11 Car,List Paragraph11 Car,Bullet List Car,FooterText Car,numbered Car,Paragraphe de liste1 Car,Bulletr List Paragraph Car,列出段落 Car,列出段落1 Car,Scitum normal Car,Listas Car,TítuloB Car,Figuras Car"/>
    <w:link w:val="Prrafodelista"/>
    <w:uiPriority w:val="34"/>
    <w:locked/>
    <w:rsid w:val="00C42FE5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Estilo">
    <w:name w:val="Estilo"/>
    <w:rsid w:val="00C42FE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cf01">
    <w:name w:val="cf01"/>
    <w:basedOn w:val="Fuentedeprrafopredeter"/>
    <w:rsid w:val="000808AC"/>
    <w:rPr>
      <w:rFonts w:ascii="Segoe UI" w:hAnsi="Segoe UI" w:cs="Segoe UI" w:hint="default"/>
      <w:sz w:val="18"/>
      <w:szCs w:val="18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7726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mig.org.m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6E0B5-15F9-4820-A497-B232A7E918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1922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12473</CharactersWithSpaces>
  <SharedDoc>false</SharedDoc>
  <HLinks>
    <vt:vector size="6" baseType="variant">
      <vt:variant>
        <vt:i4>6619191</vt:i4>
      </vt:variant>
      <vt:variant>
        <vt:i4>0</vt:i4>
      </vt:variant>
      <vt:variant>
        <vt:i4>0</vt:i4>
      </vt:variant>
      <vt:variant>
        <vt:i4>5</vt:i4>
      </vt:variant>
      <vt:variant>
        <vt:lpwstr>http://www.ema.org.mx/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Laura Gaona Gonzalez</dc:creator>
  <cp:lastModifiedBy>Jorge Alejandro Gutierrez Minguela</cp:lastModifiedBy>
  <cp:revision>3</cp:revision>
  <cp:lastPrinted>2025-05-06T17:19:00Z</cp:lastPrinted>
  <dcterms:created xsi:type="dcterms:W3CDTF">2026-06-29T19:37:00Z</dcterms:created>
  <dcterms:modified xsi:type="dcterms:W3CDTF">2026-06-30T00:15:00Z</dcterms:modified>
</cp:coreProperties>
</file>